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0FE" w:rsidRPr="008430FE" w:rsidRDefault="00DC701E" w:rsidP="008430FE">
      <w:pPr>
        <w:jc w:val="center"/>
        <w:rPr>
          <w:b/>
          <w:sz w:val="28"/>
        </w:rPr>
      </w:pPr>
      <w:r>
        <w:rPr>
          <w:b/>
          <w:sz w:val="28"/>
        </w:rPr>
        <w:t xml:space="preserve">Information about the </w:t>
      </w:r>
      <w:r w:rsidR="008746F0">
        <w:rPr>
          <w:b/>
          <w:sz w:val="28"/>
        </w:rPr>
        <w:t>Standardizing State Datasets scripts</w:t>
      </w:r>
    </w:p>
    <w:p w:rsidR="008430FE" w:rsidRDefault="008430FE" w:rsidP="008430FE">
      <w:pPr>
        <w:pStyle w:val="NoSpacing"/>
        <w:jc w:val="center"/>
      </w:pPr>
      <w:r>
        <w:t>James Duncan</w:t>
      </w:r>
    </w:p>
    <w:p w:rsidR="008430FE" w:rsidRDefault="008430FE" w:rsidP="008430FE">
      <w:pPr>
        <w:pStyle w:val="NoSpacing"/>
        <w:jc w:val="center"/>
      </w:pPr>
      <w:r>
        <w:t>Forest Ecosystem Monitoring Cooperative, femc@uvm.edu</w:t>
      </w:r>
    </w:p>
    <w:p w:rsidR="008430FE" w:rsidRDefault="008430FE" w:rsidP="008430FE">
      <w:pPr>
        <w:pStyle w:val="NoSpacing"/>
        <w:jc w:val="center"/>
      </w:pPr>
      <w:r>
        <w:t>Last Updated: 9/11/2018</w:t>
      </w:r>
    </w:p>
    <w:p w:rsidR="008430FE" w:rsidRDefault="008430FE" w:rsidP="008430FE"/>
    <w:p w:rsidR="00DC701E" w:rsidRDefault="008430FE" w:rsidP="008746F0">
      <w:r>
        <w:t xml:space="preserve">The </w:t>
      </w:r>
      <w:r w:rsidR="008746F0">
        <w:t xml:space="preserve">set of scripts in this zip file work with each state’s data as delivered by the state, walking the coding scheme forward to the DASM method. </w:t>
      </w:r>
      <w:r w:rsidR="00DC701E">
        <w:t xml:space="preserve">More information </w:t>
      </w:r>
      <w:r w:rsidR="008746F0">
        <w:t xml:space="preserve">about the project in general </w:t>
      </w:r>
      <w:r w:rsidR="00DC701E">
        <w:t xml:space="preserve">can be found at </w:t>
      </w:r>
      <w:hyperlink r:id="rId7" w:history="1">
        <w:r w:rsidRPr="00812AEB">
          <w:rPr>
            <w:rStyle w:val="Hyperlink"/>
          </w:rPr>
          <w:t>https://www.uvm.edu/femc/data/archive/project/northeastern_ads/</w:t>
        </w:r>
      </w:hyperlink>
      <w:r w:rsidR="008746F0">
        <w:t xml:space="preserve">. The </w:t>
      </w:r>
      <w:r w:rsidR="00DC701E">
        <w:t>technical report found there</w:t>
      </w:r>
      <w:r w:rsidR="008746F0">
        <w:t xml:space="preserve"> includes details on the scripts, and this information is copied below. </w:t>
      </w:r>
    </w:p>
    <w:p w:rsidR="008746F0" w:rsidRDefault="008746F0" w:rsidP="008746F0"/>
    <w:p w:rsidR="008746F0" w:rsidRDefault="008746F0" w:rsidP="008746F0">
      <w:pPr>
        <w:pStyle w:val="Heading2"/>
      </w:pPr>
      <w:bookmarkStart w:id="0" w:name="_Toc524420207"/>
      <w:r>
        <w:t>Maine</w:t>
      </w:r>
      <w:bookmarkEnd w:id="0"/>
    </w:p>
    <w:p w:rsidR="008746F0" w:rsidRPr="008746F0" w:rsidRDefault="008746F0" w:rsidP="008746F0">
      <w:pPr>
        <w:rPr>
          <w:i/>
        </w:rPr>
      </w:pPr>
      <w:r w:rsidRPr="008746F0">
        <w:rPr>
          <w:i/>
        </w:rPr>
        <w:t>Script name: ME_Aggregate.py</w:t>
      </w:r>
    </w:p>
    <w:p w:rsidR="008746F0" w:rsidRDefault="008746F0" w:rsidP="008746F0">
      <w:r>
        <w:t>Prior to 1997, the name of the file indicated the damage causing agent. Severity data were only available for spruce budworm (in the “</w:t>
      </w:r>
      <w:proofErr w:type="spellStart"/>
      <w:r>
        <w:t>Defol</w:t>
      </w:r>
      <w:proofErr w:type="spellEnd"/>
      <w:r>
        <w:t xml:space="preserve">” attribute) and </w:t>
      </w:r>
      <w:proofErr w:type="spellStart"/>
      <w:r>
        <w:t>browntail</w:t>
      </w:r>
      <w:proofErr w:type="spellEnd"/>
      <w:r>
        <w:t xml:space="preserve"> moth (in the “LEVEL” attribute). Surveyors provided damage ratings such as “medium to severe” or “moderate” or “light”. However, the coding could span from light to severe in a single polygon. Thus, we coded polygons with “light” or “low” in the text as a severity of 1), along with polygons with only “medium” or “moderate” rankings. If the severity text contained “heavy” or “severe” and did not contain the words “light” or “low”, we coded them as a severity of 2. We provide details of the severity recoding in </w:t>
      </w:r>
      <w:r>
        <w:fldChar w:fldCharType="begin"/>
      </w:r>
      <w:r>
        <w:instrText xml:space="preserve"> REF _Ref514934853 \h </w:instrText>
      </w:r>
      <w:r>
        <w:fldChar w:fldCharType="separate"/>
      </w:r>
      <w:r>
        <w:t xml:space="preserve">Table </w:t>
      </w:r>
      <w:r>
        <w:rPr>
          <w:noProof/>
        </w:rPr>
        <w:t>2</w:t>
      </w:r>
      <w:r>
        <w:fldChar w:fldCharType="end"/>
      </w:r>
      <w:r>
        <w:t>.</w:t>
      </w:r>
    </w:p>
    <w:p w:rsidR="008746F0" w:rsidRDefault="008746F0" w:rsidP="008746F0">
      <w:pPr>
        <w:pStyle w:val="Caption"/>
        <w:keepNext/>
      </w:pPr>
      <w:bookmarkStart w:id="1" w:name="_Ref514934853"/>
      <w:r>
        <w:t xml:space="preserve">Table </w:t>
      </w:r>
      <w:r>
        <w:rPr>
          <w:noProof/>
        </w:rPr>
        <w:fldChar w:fldCharType="begin"/>
      </w:r>
      <w:r>
        <w:rPr>
          <w:noProof/>
        </w:rPr>
        <w:instrText xml:space="preserve"> SEQ Table \* ARABIC </w:instrText>
      </w:r>
      <w:r>
        <w:rPr>
          <w:noProof/>
        </w:rPr>
        <w:fldChar w:fldCharType="separate"/>
      </w:r>
      <w:r>
        <w:rPr>
          <w:noProof/>
        </w:rPr>
        <w:t>2</w:t>
      </w:r>
      <w:r>
        <w:rPr>
          <w:noProof/>
        </w:rPr>
        <w:fldChar w:fldCharType="end"/>
      </w:r>
      <w:bookmarkEnd w:id="1"/>
      <w:r>
        <w:t>. Recoding scheme used for translating severity attributes in Maine's historical data to the ADS severity standard.</w:t>
      </w:r>
    </w:p>
    <w:tbl>
      <w:tblPr>
        <w:tblStyle w:val="TableGrid"/>
        <w:tblW w:w="0" w:type="auto"/>
        <w:tblLook w:val="04A0" w:firstRow="1" w:lastRow="0" w:firstColumn="1" w:lastColumn="0" w:noHBand="0" w:noVBand="1"/>
      </w:tblPr>
      <w:tblGrid>
        <w:gridCol w:w="7375"/>
        <w:gridCol w:w="1975"/>
      </w:tblGrid>
      <w:tr w:rsidR="008746F0" w:rsidRPr="00887133" w:rsidTr="00E111DB">
        <w:tc>
          <w:tcPr>
            <w:tcW w:w="7375" w:type="dxa"/>
          </w:tcPr>
          <w:p w:rsidR="008746F0" w:rsidRPr="00887133" w:rsidRDefault="008746F0" w:rsidP="00E111DB">
            <w:pPr>
              <w:jc w:val="center"/>
              <w:rPr>
                <w:b/>
                <w:sz w:val="18"/>
                <w:szCs w:val="18"/>
              </w:rPr>
            </w:pPr>
            <w:r w:rsidRPr="00887133">
              <w:rPr>
                <w:b/>
                <w:sz w:val="18"/>
                <w:szCs w:val="18"/>
              </w:rPr>
              <w:t>Original severity rankings</w:t>
            </w:r>
          </w:p>
        </w:tc>
        <w:tc>
          <w:tcPr>
            <w:tcW w:w="1975" w:type="dxa"/>
          </w:tcPr>
          <w:p w:rsidR="008746F0" w:rsidRPr="00887133" w:rsidRDefault="008746F0" w:rsidP="00E111DB">
            <w:pPr>
              <w:jc w:val="center"/>
              <w:rPr>
                <w:b/>
                <w:sz w:val="18"/>
                <w:szCs w:val="18"/>
              </w:rPr>
            </w:pPr>
            <w:r w:rsidRPr="00887133">
              <w:rPr>
                <w:b/>
                <w:sz w:val="18"/>
                <w:szCs w:val="18"/>
              </w:rPr>
              <w:t>Standardized severity code</w:t>
            </w:r>
          </w:p>
        </w:tc>
      </w:tr>
      <w:tr w:rsidR="008746F0" w:rsidRPr="00887133" w:rsidTr="00E111DB">
        <w:tc>
          <w:tcPr>
            <w:tcW w:w="7375" w:type="dxa"/>
          </w:tcPr>
          <w:p w:rsidR="008746F0" w:rsidRPr="00887133" w:rsidRDefault="008746F0" w:rsidP="00E111DB">
            <w:pPr>
              <w:rPr>
                <w:sz w:val="18"/>
                <w:szCs w:val="18"/>
              </w:rPr>
            </w:pPr>
            <w:r w:rsidRPr="00887133">
              <w:rPr>
                <w:sz w:val="18"/>
                <w:szCs w:val="18"/>
              </w:rPr>
              <w:t>“Light”, “Very Light”, “Continuous”, “Scattered”, “Medium”, “Moderate”, “</w:t>
            </w:r>
            <w:proofErr w:type="spellStart"/>
            <w:r w:rsidRPr="00887133">
              <w:rPr>
                <w:sz w:val="18"/>
                <w:szCs w:val="18"/>
              </w:rPr>
              <w:t>Negl</w:t>
            </w:r>
            <w:proofErr w:type="spellEnd"/>
            <w:r w:rsidRPr="00887133">
              <w:rPr>
                <w:sz w:val="18"/>
                <w:szCs w:val="18"/>
              </w:rPr>
              <w:t xml:space="preserve"> to Light”, “Trace – Scattered”, “Light – Scattered”, “Light – continuous w/spots Med”, “Light – Continuous”, “Occasional Light – Medium”, “Light – Medium with Occasional Heavy”, “Light to Moderate”, “Light – Moderate”, “Light to Heavy”, “Light – Heavy”, “Medium – Scattered”</w:t>
            </w:r>
          </w:p>
        </w:tc>
        <w:tc>
          <w:tcPr>
            <w:tcW w:w="1975" w:type="dxa"/>
          </w:tcPr>
          <w:p w:rsidR="008746F0" w:rsidRPr="00887133" w:rsidRDefault="008746F0" w:rsidP="00E111DB">
            <w:pPr>
              <w:rPr>
                <w:sz w:val="18"/>
                <w:szCs w:val="18"/>
              </w:rPr>
            </w:pPr>
            <w:r w:rsidRPr="00887133">
              <w:rPr>
                <w:sz w:val="18"/>
                <w:szCs w:val="18"/>
              </w:rPr>
              <w:t>1</w:t>
            </w:r>
          </w:p>
        </w:tc>
      </w:tr>
      <w:tr w:rsidR="008746F0" w:rsidRPr="00887133" w:rsidTr="00E111DB">
        <w:tc>
          <w:tcPr>
            <w:tcW w:w="7375" w:type="dxa"/>
          </w:tcPr>
          <w:p w:rsidR="008746F0" w:rsidRPr="00887133" w:rsidRDefault="008746F0" w:rsidP="00E111DB">
            <w:pPr>
              <w:rPr>
                <w:sz w:val="18"/>
                <w:szCs w:val="18"/>
              </w:rPr>
            </w:pPr>
            <w:r w:rsidRPr="00887133">
              <w:rPr>
                <w:sz w:val="18"/>
                <w:szCs w:val="18"/>
              </w:rPr>
              <w:t xml:space="preserve"> “Heavy”, “Severe”, “Medium – Heavy”, “Medium to Heavy”, “Medium and Heavy”, “Medium with Occasional Heavy”, “Medium with Spots of Heavy”, “Medium – Severe”, “Moderate – Heavy”, “Moderate – Severe”, “Heavy – Severe”, “Heavy to Severe” </w:t>
            </w:r>
          </w:p>
        </w:tc>
        <w:tc>
          <w:tcPr>
            <w:tcW w:w="1975" w:type="dxa"/>
          </w:tcPr>
          <w:p w:rsidR="008746F0" w:rsidRPr="00887133" w:rsidRDefault="008746F0" w:rsidP="00E111DB">
            <w:pPr>
              <w:rPr>
                <w:sz w:val="18"/>
                <w:szCs w:val="18"/>
              </w:rPr>
            </w:pPr>
            <w:r w:rsidRPr="00887133">
              <w:rPr>
                <w:sz w:val="18"/>
                <w:szCs w:val="18"/>
              </w:rPr>
              <w:t>2</w:t>
            </w:r>
          </w:p>
        </w:tc>
      </w:tr>
    </w:tbl>
    <w:p w:rsidR="008746F0" w:rsidRPr="005561ED" w:rsidRDefault="008746F0" w:rsidP="008746F0"/>
    <w:p w:rsidR="008746F0" w:rsidRPr="00A64275" w:rsidRDefault="008746F0" w:rsidP="008746F0"/>
    <w:p w:rsidR="008746F0" w:rsidRDefault="008746F0" w:rsidP="008746F0">
      <w:pPr>
        <w:pStyle w:val="Heading2"/>
      </w:pPr>
      <w:bookmarkStart w:id="2" w:name="_Toc524420209"/>
      <w:r>
        <w:t>Massachusetts</w:t>
      </w:r>
      <w:bookmarkEnd w:id="2"/>
    </w:p>
    <w:p w:rsidR="008746F0" w:rsidRPr="008746F0" w:rsidRDefault="008746F0" w:rsidP="008746F0">
      <w:pPr>
        <w:rPr>
          <w:i/>
        </w:rPr>
      </w:pPr>
      <w:r w:rsidRPr="008746F0">
        <w:rPr>
          <w:i/>
        </w:rPr>
        <w:t>Script name: MA</w:t>
      </w:r>
      <w:r w:rsidRPr="008746F0">
        <w:rPr>
          <w:i/>
        </w:rPr>
        <w:t>_Aggregate.py</w:t>
      </w:r>
    </w:p>
    <w:p w:rsidR="008746F0" w:rsidRPr="008E3ECA" w:rsidRDefault="008746F0" w:rsidP="008746F0">
      <w:r>
        <w:t xml:space="preserve">The text in the column “COMMONNAME” was used for all recoding work, as it contained some combination of agent, damage type, and damage severity. We provide details of the recoding in </w:t>
      </w:r>
      <w:r>
        <w:fldChar w:fldCharType="begin"/>
      </w:r>
      <w:r>
        <w:instrText xml:space="preserve"> REF _Ref514934919 \h </w:instrText>
      </w:r>
      <w:r>
        <w:fldChar w:fldCharType="separate"/>
      </w:r>
      <w:r>
        <w:t xml:space="preserve">Table </w:t>
      </w:r>
      <w:r>
        <w:rPr>
          <w:noProof/>
        </w:rPr>
        <w:t>3</w:t>
      </w:r>
      <w:r>
        <w:fldChar w:fldCharType="end"/>
      </w:r>
      <w:r>
        <w:t xml:space="preserve">, </w:t>
      </w:r>
      <w:r>
        <w:fldChar w:fldCharType="begin"/>
      </w:r>
      <w:r>
        <w:instrText xml:space="preserve"> REF _Ref514934921 \h </w:instrText>
      </w:r>
      <w:r>
        <w:fldChar w:fldCharType="separate"/>
      </w:r>
      <w:r>
        <w:t xml:space="preserve">Table </w:t>
      </w:r>
      <w:r>
        <w:rPr>
          <w:noProof/>
        </w:rPr>
        <w:t>4</w:t>
      </w:r>
      <w:r>
        <w:fldChar w:fldCharType="end"/>
      </w:r>
      <w:r>
        <w:t xml:space="preserve">, and </w:t>
      </w:r>
      <w:r>
        <w:fldChar w:fldCharType="begin"/>
      </w:r>
      <w:r>
        <w:instrText xml:space="preserve"> REF _Ref514934922 \h </w:instrText>
      </w:r>
      <w:r>
        <w:fldChar w:fldCharType="separate"/>
      </w:r>
      <w:r>
        <w:t xml:space="preserve">Table </w:t>
      </w:r>
      <w:r>
        <w:rPr>
          <w:noProof/>
        </w:rPr>
        <w:t>5</w:t>
      </w:r>
      <w:r>
        <w:fldChar w:fldCharType="end"/>
      </w:r>
      <w:r>
        <w:t>.</w:t>
      </w:r>
    </w:p>
    <w:p w:rsidR="008746F0" w:rsidRDefault="008746F0" w:rsidP="008746F0">
      <w:pPr>
        <w:pStyle w:val="Caption"/>
        <w:keepNext/>
      </w:pPr>
      <w:bookmarkStart w:id="3" w:name="_Ref514934919"/>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bookmarkEnd w:id="3"/>
      <w:r>
        <w:t>. Recoding scheme used for translating severity attributes in Massachusetts’ historical data to the ADS severity standard.</w:t>
      </w:r>
    </w:p>
    <w:tbl>
      <w:tblPr>
        <w:tblStyle w:val="TableGrid"/>
        <w:tblW w:w="9260" w:type="dxa"/>
        <w:tblLook w:val="04A0" w:firstRow="1" w:lastRow="0" w:firstColumn="1" w:lastColumn="0" w:noHBand="0" w:noVBand="1"/>
      </w:tblPr>
      <w:tblGrid>
        <w:gridCol w:w="7285"/>
        <w:gridCol w:w="1975"/>
      </w:tblGrid>
      <w:tr w:rsidR="008746F0" w:rsidRPr="00887133" w:rsidTr="00E111DB">
        <w:tc>
          <w:tcPr>
            <w:tcW w:w="7285" w:type="dxa"/>
          </w:tcPr>
          <w:p w:rsidR="008746F0" w:rsidRPr="00887133" w:rsidRDefault="008746F0" w:rsidP="00E111DB">
            <w:pPr>
              <w:rPr>
                <w:sz w:val="18"/>
                <w:szCs w:val="18"/>
              </w:rPr>
            </w:pPr>
            <w:r w:rsidRPr="00887133">
              <w:rPr>
                <w:sz w:val="18"/>
                <w:szCs w:val="18"/>
              </w:rPr>
              <w:t>Original severity-related text in COMMONNAME attribute</w:t>
            </w:r>
          </w:p>
        </w:tc>
        <w:tc>
          <w:tcPr>
            <w:tcW w:w="1975" w:type="dxa"/>
          </w:tcPr>
          <w:p w:rsidR="008746F0" w:rsidRPr="00887133" w:rsidRDefault="008746F0" w:rsidP="00E111DB">
            <w:pPr>
              <w:rPr>
                <w:sz w:val="18"/>
                <w:szCs w:val="18"/>
              </w:rPr>
            </w:pPr>
            <w:r w:rsidRPr="00887133">
              <w:rPr>
                <w:b/>
                <w:sz w:val="18"/>
                <w:szCs w:val="18"/>
              </w:rPr>
              <w:t>Standardized severity code</w:t>
            </w:r>
          </w:p>
        </w:tc>
      </w:tr>
      <w:tr w:rsidR="008746F0" w:rsidRPr="00887133" w:rsidTr="00E111DB">
        <w:tc>
          <w:tcPr>
            <w:tcW w:w="7285" w:type="dxa"/>
          </w:tcPr>
          <w:p w:rsidR="008746F0" w:rsidRPr="00887133" w:rsidRDefault="008746F0" w:rsidP="00E111DB">
            <w:pPr>
              <w:rPr>
                <w:sz w:val="18"/>
                <w:szCs w:val="18"/>
              </w:rPr>
            </w:pPr>
            <w:r w:rsidRPr="00887133">
              <w:rPr>
                <w:sz w:val="18"/>
                <w:szCs w:val="18"/>
              </w:rPr>
              <w:lastRenderedPageBreak/>
              <w:t>Any text containing: “50%”, “30%”, “Light”, “Moderate”, “</w:t>
            </w:r>
            <w:proofErr w:type="spellStart"/>
            <w:r w:rsidRPr="00887133">
              <w:rPr>
                <w:sz w:val="18"/>
                <w:szCs w:val="18"/>
              </w:rPr>
              <w:t>Modrate</w:t>
            </w:r>
            <w:proofErr w:type="spellEnd"/>
            <w:r w:rsidRPr="00887133">
              <w:rPr>
                <w:sz w:val="18"/>
                <w:szCs w:val="18"/>
              </w:rPr>
              <w:t>”</w:t>
            </w:r>
          </w:p>
        </w:tc>
        <w:tc>
          <w:tcPr>
            <w:tcW w:w="1975" w:type="dxa"/>
          </w:tcPr>
          <w:p w:rsidR="008746F0" w:rsidRPr="00887133" w:rsidRDefault="008746F0" w:rsidP="00E111DB">
            <w:pPr>
              <w:rPr>
                <w:sz w:val="18"/>
                <w:szCs w:val="18"/>
              </w:rPr>
            </w:pPr>
            <w:r w:rsidRPr="00887133">
              <w:rPr>
                <w:sz w:val="18"/>
                <w:szCs w:val="18"/>
              </w:rPr>
              <w:t>1</w:t>
            </w:r>
          </w:p>
        </w:tc>
      </w:tr>
      <w:tr w:rsidR="008746F0" w:rsidRPr="00887133" w:rsidTr="00E111DB">
        <w:tc>
          <w:tcPr>
            <w:tcW w:w="7285" w:type="dxa"/>
          </w:tcPr>
          <w:p w:rsidR="008746F0" w:rsidRPr="00887133" w:rsidRDefault="008746F0" w:rsidP="00E111DB">
            <w:pPr>
              <w:rPr>
                <w:sz w:val="18"/>
                <w:szCs w:val="18"/>
              </w:rPr>
            </w:pPr>
            <w:r w:rsidRPr="00887133">
              <w:rPr>
                <w:sz w:val="18"/>
                <w:szCs w:val="18"/>
              </w:rPr>
              <w:t>“Rusty Pine Hard Defoliation”</w:t>
            </w:r>
          </w:p>
        </w:tc>
        <w:tc>
          <w:tcPr>
            <w:tcW w:w="1975" w:type="dxa"/>
          </w:tcPr>
          <w:p w:rsidR="008746F0" w:rsidRPr="00887133" w:rsidRDefault="008746F0" w:rsidP="00E111DB">
            <w:pPr>
              <w:rPr>
                <w:sz w:val="18"/>
                <w:szCs w:val="18"/>
              </w:rPr>
            </w:pPr>
            <w:r w:rsidRPr="00887133">
              <w:rPr>
                <w:sz w:val="18"/>
                <w:szCs w:val="18"/>
              </w:rPr>
              <w:t>2</w:t>
            </w:r>
          </w:p>
        </w:tc>
      </w:tr>
      <w:tr w:rsidR="008746F0" w:rsidRPr="00887133" w:rsidTr="00E111DB">
        <w:tc>
          <w:tcPr>
            <w:tcW w:w="7285" w:type="dxa"/>
          </w:tcPr>
          <w:p w:rsidR="008746F0" w:rsidRPr="00887133" w:rsidRDefault="008746F0" w:rsidP="00E111DB">
            <w:pPr>
              <w:rPr>
                <w:sz w:val="18"/>
                <w:szCs w:val="18"/>
              </w:rPr>
            </w:pPr>
            <w:r w:rsidRPr="00887133">
              <w:rPr>
                <w:sz w:val="18"/>
                <w:szCs w:val="18"/>
              </w:rPr>
              <w:t>Any text containing “Heavy”, “75%”</w:t>
            </w:r>
          </w:p>
        </w:tc>
        <w:tc>
          <w:tcPr>
            <w:tcW w:w="1975" w:type="dxa"/>
          </w:tcPr>
          <w:p w:rsidR="008746F0" w:rsidRPr="00887133" w:rsidRDefault="008746F0" w:rsidP="00E111DB">
            <w:pPr>
              <w:rPr>
                <w:sz w:val="18"/>
                <w:szCs w:val="18"/>
              </w:rPr>
            </w:pPr>
            <w:r w:rsidRPr="00887133">
              <w:rPr>
                <w:sz w:val="18"/>
                <w:szCs w:val="18"/>
              </w:rPr>
              <w:t>2</w:t>
            </w:r>
          </w:p>
        </w:tc>
      </w:tr>
    </w:tbl>
    <w:p w:rsidR="008746F0" w:rsidRDefault="008746F0" w:rsidP="008746F0"/>
    <w:p w:rsidR="008746F0" w:rsidRDefault="008746F0" w:rsidP="008746F0">
      <w:pPr>
        <w:pStyle w:val="Caption"/>
        <w:keepNext/>
      </w:pPr>
      <w:bookmarkStart w:id="4" w:name="_Ref514934921"/>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bookmarkEnd w:id="4"/>
      <w:r>
        <w:t xml:space="preserve">. </w:t>
      </w:r>
      <w:r w:rsidRPr="00804D5C">
        <w:t xml:space="preserve">Recoding scheme used for translating </w:t>
      </w:r>
      <w:r>
        <w:t xml:space="preserve">damage causing agents </w:t>
      </w:r>
      <w:r w:rsidRPr="00804D5C">
        <w:t xml:space="preserve">in Massachusetts’ historical data to the ADS </w:t>
      </w:r>
      <w:r>
        <w:t xml:space="preserve">damage causing agent </w:t>
      </w:r>
      <w:r w:rsidRPr="00804D5C">
        <w:t>standard.</w:t>
      </w:r>
    </w:p>
    <w:tbl>
      <w:tblPr>
        <w:tblStyle w:val="TableGrid"/>
        <w:tblW w:w="9260" w:type="dxa"/>
        <w:tblLook w:val="04A0" w:firstRow="1" w:lastRow="0" w:firstColumn="1" w:lastColumn="0" w:noHBand="0" w:noVBand="1"/>
      </w:tblPr>
      <w:tblGrid>
        <w:gridCol w:w="7285"/>
        <w:gridCol w:w="1975"/>
      </w:tblGrid>
      <w:tr w:rsidR="008746F0" w:rsidRPr="00887133" w:rsidTr="00E111DB">
        <w:tc>
          <w:tcPr>
            <w:tcW w:w="7285" w:type="dxa"/>
          </w:tcPr>
          <w:p w:rsidR="008746F0" w:rsidRPr="00887133" w:rsidRDefault="008746F0" w:rsidP="00E111DB">
            <w:pPr>
              <w:rPr>
                <w:sz w:val="18"/>
                <w:szCs w:val="18"/>
              </w:rPr>
            </w:pPr>
            <w:r w:rsidRPr="00887133">
              <w:rPr>
                <w:sz w:val="18"/>
                <w:szCs w:val="18"/>
              </w:rPr>
              <w:t>Original damage causing agent related text in COMMONNAME attribute</w:t>
            </w:r>
          </w:p>
        </w:tc>
        <w:tc>
          <w:tcPr>
            <w:tcW w:w="1975" w:type="dxa"/>
          </w:tcPr>
          <w:p w:rsidR="008746F0" w:rsidRPr="00887133" w:rsidRDefault="008746F0" w:rsidP="00E111DB">
            <w:pPr>
              <w:rPr>
                <w:sz w:val="18"/>
                <w:szCs w:val="18"/>
              </w:rPr>
            </w:pPr>
            <w:r w:rsidRPr="00887133">
              <w:rPr>
                <w:b/>
                <w:sz w:val="18"/>
                <w:szCs w:val="18"/>
              </w:rPr>
              <w:t>Standardized damage causing agent code</w:t>
            </w:r>
          </w:p>
        </w:tc>
      </w:tr>
      <w:tr w:rsidR="008746F0" w:rsidRPr="00887133" w:rsidTr="00E111DB">
        <w:tc>
          <w:tcPr>
            <w:tcW w:w="7285" w:type="dxa"/>
          </w:tcPr>
          <w:p w:rsidR="008746F0" w:rsidRPr="00887133" w:rsidRDefault="008746F0" w:rsidP="00E111DB">
            <w:pPr>
              <w:rPr>
                <w:sz w:val="18"/>
                <w:szCs w:val="18"/>
              </w:rPr>
            </w:pPr>
            <w:r w:rsidRPr="00887133">
              <w:rPr>
                <w:sz w:val="18"/>
                <w:szCs w:val="18"/>
              </w:rPr>
              <w:t>“Gypsy Moth”, “Gypsy”, “</w:t>
            </w:r>
            <w:proofErr w:type="spellStart"/>
            <w:r w:rsidRPr="00887133">
              <w:rPr>
                <w:sz w:val="18"/>
                <w:szCs w:val="18"/>
              </w:rPr>
              <w:t>Gyspy</w:t>
            </w:r>
            <w:proofErr w:type="spellEnd"/>
            <w:r w:rsidRPr="00887133">
              <w:rPr>
                <w:sz w:val="18"/>
                <w:szCs w:val="18"/>
              </w:rPr>
              <w:t xml:space="preserve"> Moth”</w:t>
            </w:r>
          </w:p>
        </w:tc>
        <w:tc>
          <w:tcPr>
            <w:tcW w:w="1975" w:type="dxa"/>
          </w:tcPr>
          <w:p w:rsidR="008746F0" w:rsidRPr="00887133" w:rsidRDefault="008746F0" w:rsidP="00E111DB">
            <w:pPr>
              <w:rPr>
                <w:sz w:val="18"/>
                <w:szCs w:val="18"/>
              </w:rPr>
            </w:pPr>
            <w:r w:rsidRPr="00887133">
              <w:rPr>
                <w:sz w:val="18"/>
                <w:szCs w:val="18"/>
              </w:rPr>
              <w:t>12089</w:t>
            </w:r>
          </w:p>
        </w:tc>
      </w:tr>
      <w:tr w:rsidR="008746F0" w:rsidRPr="00887133" w:rsidTr="00E111DB">
        <w:tc>
          <w:tcPr>
            <w:tcW w:w="7285" w:type="dxa"/>
          </w:tcPr>
          <w:p w:rsidR="008746F0" w:rsidRPr="00887133" w:rsidRDefault="008746F0" w:rsidP="00E111DB">
            <w:pPr>
              <w:rPr>
                <w:sz w:val="18"/>
                <w:szCs w:val="18"/>
              </w:rPr>
            </w:pPr>
            <w:r w:rsidRPr="00887133">
              <w:rPr>
                <w:sz w:val="18"/>
                <w:szCs w:val="18"/>
              </w:rPr>
              <w:t xml:space="preserve">“Oak Leaf </w:t>
            </w:r>
            <w:proofErr w:type="spellStart"/>
            <w:r w:rsidRPr="00887133">
              <w:rPr>
                <w:sz w:val="18"/>
                <w:szCs w:val="18"/>
              </w:rPr>
              <w:t>Skeletonizer</w:t>
            </w:r>
            <w:proofErr w:type="spellEnd"/>
            <w:r w:rsidRPr="00887133">
              <w:rPr>
                <w:sz w:val="18"/>
                <w:szCs w:val="18"/>
              </w:rPr>
              <w:t xml:space="preserve">”, “Oak Leaf </w:t>
            </w:r>
            <w:proofErr w:type="spellStart"/>
            <w:r w:rsidRPr="00887133">
              <w:rPr>
                <w:sz w:val="18"/>
                <w:szCs w:val="18"/>
              </w:rPr>
              <w:t>Skeltonizer</w:t>
            </w:r>
            <w:proofErr w:type="spellEnd"/>
            <w:r w:rsidRPr="00887133">
              <w:rPr>
                <w:sz w:val="18"/>
                <w:szCs w:val="18"/>
              </w:rPr>
              <w:t xml:space="preserve">”, “Oak </w:t>
            </w:r>
            <w:proofErr w:type="spellStart"/>
            <w:r w:rsidRPr="00887133">
              <w:rPr>
                <w:sz w:val="18"/>
                <w:szCs w:val="18"/>
              </w:rPr>
              <w:t>Skeletonizer</w:t>
            </w:r>
            <w:proofErr w:type="spellEnd"/>
            <w:r w:rsidRPr="00887133">
              <w:rPr>
                <w:sz w:val="18"/>
                <w:szCs w:val="18"/>
              </w:rPr>
              <w:t>”</w:t>
            </w:r>
          </w:p>
        </w:tc>
        <w:tc>
          <w:tcPr>
            <w:tcW w:w="1975" w:type="dxa"/>
          </w:tcPr>
          <w:p w:rsidR="008746F0" w:rsidRPr="00887133" w:rsidRDefault="008746F0" w:rsidP="00E111DB">
            <w:pPr>
              <w:rPr>
                <w:sz w:val="18"/>
                <w:szCs w:val="18"/>
              </w:rPr>
            </w:pPr>
            <w:r w:rsidRPr="00887133">
              <w:rPr>
                <w:sz w:val="18"/>
                <w:szCs w:val="18"/>
              </w:rPr>
              <w:t>12029</w:t>
            </w:r>
          </w:p>
        </w:tc>
      </w:tr>
      <w:tr w:rsidR="008746F0" w:rsidRPr="00887133" w:rsidTr="00E111DB">
        <w:tc>
          <w:tcPr>
            <w:tcW w:w="7285" w:type="dxa"/>
          </w:tcPr>
          <w:p w:rsidR="008746F0" w:rsidRPr="00887133" w:rsidRDefault="008746F0" w:rsidP="00E111DB">
            <w:pPr>
              <w:rPr>
                <w:sz w:val="18"/>
                <w:szCs w:val="18"/>
              </w:rPr>
            </w:pPr>
            <w:r w:rsidRPr="00887133">
              <w:rPr>
                <w:sz w:val="18"/>
                <w:szCs w:val="18"/>
              </w:rPr>
              <w:t>“Anthracnose”</w:t>
            </w:r>
          </w:p>
        </w:tc>
        <w:tc>
          <w:tcPr>
            <w:tcW w:w="1975" w:type="dxa"/>
          </w:tcPr>
          <w:p w:rsidR="008746F0" w:rsidRPr="00887133" w:rsidRDefault="008746F0" w:rsidP="00E111DB">
            <w:pPr>
              <w:rPr>
                <w:sz w:val="18"/>
                <w:szCs w:val="18"/>
              </w:rPr>
            </w:pPr>
            <w:r w:rsidRPr="00887133">
              <w:rPr>
                <w:sz w:val="18"/>
                <w:szCs w:val="18"/>
              </w:rPr>
              <w:t>25025</w:t>
            </w:r>
          </w:p>
        </w:tc>
      </w:tr>
      <w:tr w:rsidR="008746F0" w:rsidRPr="00887133" w:rsidTr="00E111DB">
        <w:tc>
          <w:tcPr>
            <w:tcW w:w="7285" w:type="dxa"/>
          </w:tcPr>
          <w:p w:rsidR="008746F0" w:rsidRPr="00887133" w:rsidRDefault="008746F0" w:rsidP="00E111DB">
            <w:pPr>
              <w:rPr>
                <w:sz w:val="18"/>
                <w:szCs w:val="18"/>
              </w:rPr>
            </w:pPr>
            <w:r w:rsidRPr="00887133">
              <w:rPr>
                <w:sz w:val="18"/>
                <w:szCs w:val="18"/>
              </w:rPr>
              <w:t>“Apple Scab”</w:t>
            </w:r>
          </w:p>
        </w:tc>
        <w:tc>
          <w:tcPr>
            <w:tcW w:w="1975" w:type="dxa"/>
          </w:tcPr>
          <w:p w:rsidR="008746F0" w:rsidRPr="00887133" w:rsidRDefault="008746F0" w:rsidP="00E111DB">
            <w:pPr>
              <w:rPr>
                <w:sz w:val="18"/>
                <w:szCs w:val="18"/>
              </w:rPr>
            </w:pPr>
            <w:r w:rsidRPr="00887133">
              <w:rPr>
                <w:sz w:val="18"/>
                <w:szCs w:val="18"/>
              </w:rPr>
              <w:t>22089</w:t>
            </w:r>
          </w:p>
        </w:tc>
      </w:tr>
      <w:tr w:rsidR="008746F0" w:rsidRPr="00887133" w:rsidTr="00E111DB">
        <w:tc>
          <w:tcPr>
            <w:tcW w:w="7285" w:type="dxa"/>
          </w:tcPr>
          <w:p w:rsidR="008746F0" w:rsidRPr="00887133" w:rsidRDefault="008746F0" w:rsidP="00E111DB">
            <w:pPr>
              <w:rPr>
                <w:sz w:val="18"/>
                <w:szCs w:val="18"/>
              </w:rPr>
            </w:pPr>
            <w:r w:rsidRPr="00887133">
              <w:rPr>
                <w:sz w:val="18"/>
                <w:szCs w:val="18"/>
              </w:rPr>
              <w:t>“Ash Rust”</w:t>
            </w:r>
          </w:p>
        </w:tc>
        <w:tc>
          <w:tcPr>
            <w:tcW w:w="1975" w:type="dxa"/>
          </w:tcPr>
          <w:p w:rsidR="008746F0" w:rsidRPr="00887133" w:rsidRDefault="008746F0" w:rsidP="00E111DB">
            <w:pPr>
              <w:rPr>
                <w:sz w:val="18"/>
                <w:szCs w:val="18"/>
              </w:rPr>
            </w:pPr>
            <w:r w:rsidRPr="00887133">
              <w:rPr>
                <w:sz w:val="18"/>
                <w:szCs w:val="18"/>
              </w:rPr>
              <w:t>25048</w:t>
            </w:r>
          </w:p>
        </w:tc>
      </w:tr>
      <w:tr w:rsidR="008746F0" w:rsidRPr="00887133" w:rsidTr="00E111DB">
        <w:tc>
          <w:tcPr>
            <w:tcW w:w="7285" w:type="dxa"/>
          </w:tcPr>
          <w:p w:rsidR="008746F0" w:rsidRPr="00887133" w:rsidRDefault="008746F0" w:rsidP="00E111DB">
            <w:pPr>
              <w:rPr>
                <w:sz w:val="18"/>
                <w:szCs w:val="18"/>
              </w:rPr>
            </w:pPr>
            <w:r w:rsidRPr="00887133">
              <w:rPr>
                <w:sz w:val="18"/>
                <w:szCs w:val="18"/>
              </w:rPr>
              <w:t>“Beech Bark Disease”</w:t>
            </w:r>
          </w:p>
        </w:tc>
        <w:tc>
          <w:tcPr>
            <w:tcW w:w="1975" w:type="dxa"/>
          </w:tcPr>
          <w:p w:rsidR="008746F0" w:rsidRPr="00887133" w:rsidRDefault="008746F0" w:rsidP="00E111DB">
            <w:pPr>
              <w:rPr>
                <w:sz w:val="18"/>
                <w:szCs w:val="18"/>
              </w:rPr>
            </w:pPr>
            <w:r w:rsidRPr="00887133">
              <w:rPr>
                <w:sz w:val="18"/>
                <w:szCs w:val="18"/>
              </w:rPr>
              <w:t>22042</w:t>
            </w:r>
          </w:p>
        </w:tc>
      </w:tr>
      <w:tr w:rsidR="008746F0" w:rsidRPr="00887133" w:rsidTr="00E111DB">
        <w:tc>
          <w:tcPr>
            <w:tcW w:w="7285" w:type="dxa"/>
          </w:tcPr>
          <w:p w:rsidR="008746F0" w:rsidRPr="00887133" w:rsidRDefault="008746F0" w:rsidP="00E111DB">
            <w:pPr>
              <w:rPr>
                <w:sz w:val="18"/>
                <w:szCs w:val="18"/>
              </w:rPr>
            </w:pPr>
            <w:r w:rsidRPr="00887133">
              <w:rPr>
                <w:sz w:val="18"/>
                <w:szCs w:val="18"/>
              </w:rPr>
              <w:t>“Birch Leaf Miner”</w:t>
            </w:r>
          </w:p>
        </w:tc>
        <w:tc>
          <w:tcPr>
            <w:tcW w:w="1975" w:type="dxa"/>
          </w:tcPr>
          <w:p w:rsidR="008746F0" w:rsidRPr="00887133" w:rsidRDefault="008746F0" w:rsidP="00E111DB">
            <w:pPr>
              <w:rPr>
                <w:sz w:val="18"/>
                <w:szCs w:val="18"/>
              </w:rPr>
            </w:pPr>
            <w:r w:rsidRPr="00887133">
              <w:rPr>
                <w:sz w:val="18"/>
                <w:szCs w:val="18"/>
              </w:rPr>
              <w:t>12070</w:t>
            </w:r>
          </w:p>
        </w:tc>
      </w:tr>
      <w:tr w:rsidR="008746F0" w:rsidRPr="00887133" w:rsidTr="00E111DB">
        <w:tc>
          <w:tcPr>
            <w:tcW w:w="7285" w:type="dxa"/>
          </w:tcPr>
          <w:p w:rsidR="008746F0" w:rsidRPr="00887133" w:rsidRDefault="008746F0" w:rsidP="00E111DB">
            <w:pPr>
              <w:rPr>
                <w:sz w:val="18"/>
                <w:szCs w:val="18"/>
              </w:rPr>
            </w:pPr>
            <w:r w:rsidRPr="00887133">
              <w:rPr>
                <w:sz w:val="18"/>
                <w:szCs w:val="18"/>
              </w:rPr>
              <w:t>“Black Locust Gall Midge”</w:t>
            </w:r>
          </w:p>
        </w:tc>
        <w:tc>
          <w:tcPr>
            <w:tcW w:w="1975" w:type="dxa"/>
          </w:tcPr>
          <w:p w:rsidR="008746F0" w:rsidRPr="00887133" w:rsidRDefault="008746F0" w:rsidP="00E111DB">
            <w:pPr>
              <w:rPr>
                <w:sz w:val="18"/>
                <w:szCs w:val="18"/>
              </w:rPr>
            </w:pPr>
            <w:r w:rsidRPr="00887133">
              <w:rPr>
                <w:sz w:val="18"/>
                <w:szCs w:val="18"/>
              </w:rPr>
              <w:t>12119</w:t>
            </w:r>
          </w:p>
        </w:tc>
      </w:tr>
      <w:tr w:rsidR="008746F0" w:rsidRPr="00887133" w:rsidTr="00E111DB">
        <w:tc>
          <w:tcPr>
            <w:tcW w:w="7285" w:type="dxa"/>
          </w:tcPr>
          <w:p w:rsidR="008746F0" w:rsidRPr="00887133" w:rsidRDefault="008746F0" w:rsidP="00E111DB">
            <w:pPr>
              <w:rPr>
                <w:sz w:val="18"/>
                <w:szCs w:val="18"/>
              </w:rPr>
            </w:pPr>
            <w:r w:rsidRPr="00887133">
              <w:rPr>
                <w:sz w:val="18"/>
                <w:szCs w:val="18"/>
              </w:rPr>
              <w:t xml:space="preserve">“Black </w:t>
            </w:r>
            <w:proofErr w:type="spellStart"/>
            <w:r w:rsidRPr="00887133">
              <w:rPr>
                <w:sz w:val="18"/>
                <w:szCs w:val="18"/>
              </w:rPr>
              <w:t>Turpintine</w:t>
            </w:r>
            <w:proofErr w:type="spellEnd"/>
            <w:r w:rsidRPr="00887133">
              <w:rPr>
                <w:sz w:val="18"/>
                <w:szCs w:val="18"/>
              </w:rPr>
              <w:t xml:space="preserve"> Beetle”, “Black </w:t>
            </w:r>
            <w:proofErr w:type="spellStart"/>
            <w:r w:rsidRPr="00887133">
              <w:rPr>
                <w:sz w:val="18"/>
                <w:szCs w:val="18"/>
              </w:rPr>
              <w:t>Turpingtine</w:t>
            </w:r>
            <w:proofErr w:type="spellEnd"/>
            <w:r w:rsidRPr="00887133">
              <w:rPr>
                <w:sz w:val="18"/>
                <w:szCs w:val="18"/>
              </w:rPr>
              <w:t xml:space="preserve"> Beetle”</w:t>
            </w:r>
          </w:p>
        </w:tc>
        <w:tc>
          <w:tcPr>
            <w:tcW w:w="1975" w:type="dxa"/>
          </w:tcPr>
          <w:p w:rsidR="008746F0" w:rsidRPr="00887133" w:rsidRDefault="008746F0" w:rsidP="00E111DB">
            <w:pPr>
              <w:rPr>
                <w:sz w:val="18"/>
                <w:szCs w:val="18"/>
              </w:rPr>
            </w:pPr>
            <w:r w:rsidRPr="00887133">
              <w:rPr>
                <w:sz w:val="18"/>
                <w:szCs w:val="18"/>
              </w:rPr>
              <w:t>11011</w:t>
            </w:r>
          </w:p>
        </w:tc>
      </w:tr>
      <w:tr w:rsidR="008746F0" w:rsidRPr="00887133" w:rsidTr="00E111DB">
        <w:tc>
          <w:tcPr>
            <w:tcW w:w="7285" w:type="dxa"/>
          </w:tcPr>
          <w:p w:rsidR="008746F0" w:rsidRPr="00887133" w:rsidRDefault="008746F0" w:rsidP="00E111DB">
            <w:pPr>
              <w:rPr>
                <w:sz w:val="18"/>
                <w:szCs w:val="18"/>
              </w:rPr>
            </w:pPr>
            <w:r w:rsidRPr="00887133">
              <w:rPr>
                <w:sz w:val="18"/>
                <w:szCs w:val="18"/>
              </w:rPr>
              <w:t>“Brown Tail”</w:t>
            </w:r>
          </w:p>
        </w:tc>
        <w:tc>
          <w:tcPr>
            <w:tcW w:w="1975" w:type="dxa"/>
          </w:tcPr>
          <w:p w:rsidR="008746F0" w:rsidRPr="00887133" w:rsidRDefault="008746F0" w:rsidP="00E111DB">
            <w:pPr>
              <w:rPr>
                <w:sz w:val="18"/>
                <w:szCs w:val="18"/>
              </w:rPr>
            </w:pPr>
            <w:r w:rsidRPr="00887133">
              <w:rPr>
                <w:sz w:val="18"/>
                <w:szCs w:val="18"/>
              </w:rPr>
              <w:t>12068</w:t>
            </w:r>
          </w:p>
        </w:tc>
      </w:tr>
      <w:tr w:rsidR="008746F0" w:rsidRPr="00887133" w:rsidTr="00E111DB">
        <w:tc>
          <w:tcPr>
            <w:tcW w:w="7285" w:type="dxa"/>
          </w:tcPr>
          <w:p w:rsidR="008746F0" w:rsidRPr="00887133" w:rsidRDefault="008746F0" w:rsidP="00E111DB">
            <w:pPr>
              <w:rPr>
                <w:sz w:val="18"/>
                <w:szCs w:val="18"/>
              </w:rPr>
            </w:pPr>
            <w:r w:rsidRPr="00887133">
              <w:rPr>
                <w:sz w:val="18"/>
                <w:szCs w:val="18"/>
              </w:rPr>
              <w:t>“Canker”</w:t>
            </w:r>
          </w:p>
        </w:tc>
        <w:tc>
          <w:tcPr>
            <w:tcW w:w="1975" w:type="dxa"/>
          </w:tcPr>
          <w:p w:rsidR="008746F0" w:rsidRPr="00887133" w:rsidRDefault="008746F0" w:rsidP="00E111DB">
            <w:pPr>
              <w:rPr>
                <w:sz w:val="18"/>
                <w:szCs w:val="18"/>
              </w:rPr>
            </w:pPr>
            <w:r w:rsidRPr="00887133">
              <w:rPr>
                <w:sz w:val="18"/>
                <w:szCs w:val="18"/>
              </w:rPr>
              <w:t>22700</w:t>
            </w:r>
          </w:p>
        </w:tc>
      </w:tr>
      <w:tr w:rsidR="008746F0" w:rsidRPr="00887133" w:rsidTr="00E111DB">
        <w:tc>
          <w:tcPr>
            <w:tcW w:w="7285" w:type="dxa"/>
          </w:tcPr>
          <w:p w:rsidR="008746F0" w:rsidRPr="00887133" w:rsidRDefault="008746F0" w:rsidP="00E111DB">
            <w:pPr>
              <w:rPr>
                <w:sz w:val="18"/>
                <w:szCs w:val="18"/>
              </w:rPr>
            </w:pPr>
            <w:r w:rsidRPr="00887133">
              <w:rPr>
                <w:sz w:val="18"/>
                <w:szCs w:val="18"/>
              </w:rPr>
              <w:t>“Cankerworm”, “Fall Canker Worm”, “Fall Cankerworm”</w:t>
            </w:r>
          </w:p>
        </w:tc>
        <w:tc>
          <w:tcPr>
            <w:tcW w:w="1975" w:type="dxa"/>
          </w:tcPr>
          <w:p w:rsidR="008746F0" w:rsidRPr="00887133" w:rsidRDefault="008746F0" w:rsidP="00E111DB">
            <w:pPr>
              <w:rPr>
                <w:sz w:val="18"/>
                <w:szCs w:val="18"/>
              </w:rPr>
            </w:pPr>
            <w:r w:rsidRPr="00887133">
              <w:rPr>
                <w:sz w:val="18"/>
                <w:szCs w:val="18"/>
              </w:rPr>
              <w:t>12014</w:t>
            </w:r>
          </w:p>
        </w:tc>
      </w:tr>
      <w:tr w:rsidR="008746F0" w:rsidRPr="00887133" w:rsidTr="00E111DB">
        <w:tc>
          <w:tcPr>
            <w:tcW w:w="7285" w:type="dxa"/>
          </w:tcPr>
          <w:p w:rsidR="008746F0" w:rsidRPr="00887133" w:rsidRDefault="008746F0" w:rsidP="00E111DB">
            <w:pPr>
              <w:rPr>
                <w:sz w:val="18"/>
                <w:szCs w:val="18"/>
              </w:rPr>
            </w:pPr>
            <w:r w:rsidRPr="00887133">
              <w:rPr>
                <w:sz w:val="18"/>
                <w:szCs w:val="18"/>
              </w:rPr>
              <w:t>“Change in Water Table”</w:t>
            </w:r>
          </w:p>
        </w:tc>
        <w:tc>
          <w:tcPr>
            <w:tcW w:w="1975" w:type="dxa"/>
          </w:tcPr>
          <w:p w:rsidR="008746F0" w:rsidRPr="00887133" w:rsidRDefault="008746F0" w:rsidP="00E111DB">
            <w:pPr>
              <w:rPr>
                <w:sz w:val="18"/>
                <w:szCs w:val="18"/>
              </w:rPr>
            </w:pPr>
            <w:r w:rsidRPr="00887133">
              <w:rPr>
                <w:sz w:val="18"/>
                <w:szCs w:val="18"/>
              </w:rPr>
              <w:t>50004</w:t>
            </w:r>
          </w:p>
        </w:tc>
      </w:tr>
      <w:tr w:rsidR="008746F0" w:rsidRPr="00887133" w:rsidTr="00E111DB">
        <w:tc>
          <w:tcPr>
            <w:tcW w:w="7285" w:type="dxa"/>
          </w:tcPr>
          <w:p w:rsidR="008746F0" w:rsidRPr="00887133" w:rsidRDefault="008746F0" w:rsidP="00E111DB">
            <w:pPr>
              <w:rPr>
                <w:sz w:val="18"/>
                <w:szCs w:val="18"/>
              </w:rPr>
            </w:pPr>
            <w:r w:rsidRPr="00887133">
              <w:rPr>
                <w:sz w:val="18"/>
                <w:szCs w:val="18"/>
              </w:rPr>
              <w:t>“Cherry Scallop Shell Moth”</w:t>
            </w:r>
          </w:p>
        </w:tc>
        <w:tc>
          <w:tcPr>
            <w:tcW w:w="1975" w:type="dxa"/>
          </w:tcPr>
          <w:p w:rsidR="008746F0" w:rsidRPr="00887133" w:rsidRDefault="008746F0" w:rsidP="00E111DB">
            <w:pPr>
              <w:rPr>
                <w:sz w:val="18"/>
                <w:szCs w:val="18"/>
              </w:rPr>
            </w:pPr>
            <w:r w:rsidRPr="00887133">
              <w:rPr>
                <w:sz w:val="18"/>
                <w:szCs w:val="18"/>
              </w:rPr>
              <w:t>12081</w:t>
            </w:r>
          </w:p>
        </w:tc>
      </w:tr>
      <w:tr w:rsidR="008746F0" w:rsidRPr="00887133" w:rsidTr="00E111DB">
        <w:tc>
          <w:tcPr>
            <w:tcW w:w="7285" w:type="dxa"/>
          </w:tcPr>
          <w:p w:rsidR="008746F0" w:rsidRPr="00887133" w:rsidRDefault="008746F0" w:rsidP="00E111DB">
            <w:pPr>
              <w:rPr>
                <w:sz w:val="18"/>
                <w:szCs w:val="18"/>
              </w:rPr>
            </w:pPr>
            <w:r w:rsidRPr="00887133">
              <w:rPr>
                <w:sz w:val="18"/>
                <w:szCs w:val="18"/>
              </w:rPr>
              <w:t>“</w:t>
            </w:r>
            <w:proofErr w:type="spellStart"/>
            <w:r w:rsidRPr="00887133">
              <w:rPr>
                <w:sz w:val="18"/>
                <w:szCs w:val="18"/>
              </w:rPr>
              <w:t>Cieda</w:t>
            </w:r>
            <w:proofErr w:type="spellEnd"/>
            <w:r w:rsidRPr="00887133">
              <w:rPr>
                <w:sz w:val="18"/>
                <w:szCs w:val="18"/>
              </w:rPr>
              <w:t>”</w:t>
            </w:r>
          </w:p>
        </w:tc>
        <w:tc>
          <w:tcPr>
            <w:tcW w:w="1975" w:type="dxa"/>
          </w:tcPr>
          <w:p w:rsidR="008746F0" w:rsidRPr="00887133" w:rsidRDefault="008746F0" w:rsidP="00E111DB">
            <w:pPr>
              <w:rPr>
                <w:sz w:val="18"/>
                <w:szCs w:val="18"/>
              </w:rPr>
            </w:pPr>
            <w:r w:rsidRPr="00887133">
              <w:rPr>
                <w:sz w:val="18"/>
                <w:szCs w:val="18"/>
              </w:rPr>
              <w:t>13006</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“Dead Trees (Flooded)”</w:t>
            </w:r>
          </w:p>
        </w:tc>
        <w:tc>
          <w:tcPr>
            <w:tcW w:w="1975" w:type="dxa"/>
          </w:tcPr>
          <w:p w:rsidR="008746F0" w:rsidRPr="00887133" w:rsidRDefault="008746F0" w:rsidP="00E111DB">
            <w:pPr>
              <w:rPr>
                <w:sz w:val="18"/>
                <w:szCs w:val="18"/>
              </w:rPr>
            </w:pPr>
            <w:r w:rsidRPr="00887133">
              <w:rPr>
                <w:sz w:val="18"/>
                <w:szCs w:val="18"/>
              </w:rPr>
              <w:t>50004</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w:t>
            </w:r>
            <w:proofErr w:type="spellStart"/>
            <w:r w:rsidRPr="00887133">
              <w:rPr>
                <w:sz w:val="18"/>
                <w:szCs w:val="18"/>
              </w:rPr>
              <w:t>Diplodia</w:t>
            </w:r>
            <w:proofErr w:type="spellEnd"/>
            <w:r w:rsidRPr="00887133">
              <w:rPr>
                <w:sz w:val="18"/>
                <w:szCs w:val="18"/>
              </w:rPr>
              <w:t>”, “</w:t>
            </w:r>
            <w:proofErr w:type="spellStart"/>
            <w:r w:rsidRPr="00887133">
              <w:rPr>
                <w:sz w:val="18"/>
                <w:szCs w:val="18"/>
              </w:rPr>
              <w:t>Diplodia</w:t>
            </w:r>
            <w:proofErr w:type="spellEnd"/>
            <w:r w:rsidRPr="00887133">
              <w:rPr>
                <w:sz w:val="18"/>
                <w:szCs w:val="18"/>
              </w:rPr>
              <w:t xml:space="preserve"> (Pine)”, “</w:t>
            </w:r>
            <w:proofErr w:type="spellStart"/>
            <w:r w:rsidRPr="00887133">
              <w:rPr>
                <w:sz w:val="18"/>
                <w:szCs w:val="18"/>
              </w:rPr>
              <w:t>Dipoldia</w:t>
            </w:r>
            <w:proofErr w:type="spellEnd"/>
            <w:r w:rsidRPr="00887133">
              <w:rPr>
                <w:sz w:val="18"/>
                <w:szCs w:val="18"/>
              </w:rPr>
              <w:t>”</w:t>
            </w:r>
          </w:p>
        </w:tc>
        <w:tc>
          <w:tcPr>
            <w:tcW w:w="1975" w:type="dxa"/>
          </w:tcPr>
          <w:p w:rsidR="008746F0" w:rsidRPr="00887133" w:rsidRDefault="008746F0" w:rsidP="00E111DB">
            <w:pPr>
              <w:rPr>
                <w:sz w:val="18"/>
                <w:szCs w:val="18"/>
              </w:rPr>
            </w:pPr>
            <w:r w:rsidRPr="00887133">
              <w:rPr>
                <w:sz w:val="18"/>
                <w:szCs w:val="18"/>
              </w:rPr>
              <w:t>25058</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“Drought”, “Drought (Beech)”</w:t>
            </w:r>
          </w:p>
        </w:tc>
        <w:tc>
          <w:tcPr>
            <w:tcW w:w="1975" w:type="dxa"/>
          </w:tcPr>
          <w:p w:rsidR="008746F0" w:rsidRPr="00887133" w:rsidRDefault="008746F0" w:rsidP="00E111DB">
            <w:pPr>
              <w:rPr>
                <w:sz w:val="18"/>
                <w:szCs w:val="18"/>
              </w:rPr>
            </w:pPr>
            <w:r w:rsidRPr="00887133">
              <w:rPr>
                <w:sz w:val="18"/>
                <w:szCs w:val="18"/>
              </w:rPr>
              <w:t>50003</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“Fire”, “Fire / Chemical Dump Site”</w:t>
            </w:r>
          </w:p>
        </w:tc>
        <w:tc>
          <w:tcPr>
            <w:tcW w:w="1975" w:type="dxa"/>
          </w:tcPr>
          <w:p w:rsidR="008746F0" w:rsidRPr="00887133" w:rsidRDefault="008746F0" w:rsidP="00E111DB">
            <w:pPr>
              <w:rPr>
                <w:sz w:val="18"/>
                <w:szCs w:val="18"/>
              </w:rPr>
            </w:pPr>
            <w:r w:rsidRPr="00887133">
              <w:rPr>
                <w:sz w:val="18"/>
                <w:szCs w:val="18"/>
              </w:rPr>
              <w:t>30000</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“Flooding”</w:t>
            </w:r>
          </w:p>
        </w:tc>
        <w:tc>
          <w:tcPr>
            <w:tcW w:w="1975" w:type="dxa"/>
          </w:tcPr>
          <w:p w:rsidR="008746F0" w:rsidRPr="00887133" w:rsidRDefault="008746F0" w:rsidP="00E111DB">
            <w:pPr>
              <w:rPr>
                <w:sz w:val="18"/>
                <w:szCs w:val="18"/>
              </w:rPr>
            </w:pPr>
            <w:r w:rsidRPr="00887133">
              <w:rPr>
                <w:sz w:val="18"/>
                <w:szCs w:val="18"/>
              </w:rPr>
              <w:t>50004</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“Forest Tent”</w:t>
            </w:r>
          </w:p>
        </w:tc>
        <w:tc>
          <w:tcPr>
            <w:tcW w:w="1975" w:type="dxa"/>
          </w:tcPr>
          <w:p w:rsidR="008746F0" w:rsidRPr="00887133" w:rsidRDefault="008746F0" w:rsidP="00E111DB">
            <w:pPr>
              <w:rPr>
                <w:sz w:val="18"/>
                <w:szCs w:val="18"/>
              </w:rPr>
            </w:pPr>
            <w:r w:rsidRPr="00887133">
              <w:rPr>
                <w:sz w:val="18"/>
                <w:szCs w:val="18"/>
              </w:rPr>
              <w:t>12096</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 xml:space="preserve">“Hemlock </w:t>
            </w:r>
            <w:proofErr w:type="spellStart"/>
            <w:r w:rsidRPr="00887133">
              <w:rPr>
                <w:sz w:val="18"/>
                <w:szCs w:val="18"/>
              </w:rPr>
              <w:t>Looper</w:t>
            </w:r>
            <w:proofErr w:type="spellEnd"/>
            <w:r w:rsidRPr="00887133">
              <w:rPr>
                <w:sz w:val="18"/>
                <w:szCs w:val="18"/>
              </w:rPr>
              <w:t>”</w:t>
            </w:r>
          </w:p>
        </w:tc>
        <w:tc>
          <w:tcPr>
            <w:tcW w:w="1975" w:type="dxa"/>
          </w:tcPr>
          <w:p w:rsidR="008746F0" w:rsidRPr="00887133" w:rsidRDefault="008746F0" w:rsidP="00E111DB">
            <w:pPr>
              <w:rPr>
                <w:sz w:val="18"/>
                <w:szCs w:val="18"/>
              </w:rPr>
            </w:pPr>
            <w:r w:rsidRPr="00887133">
              <w:rPr>
                <w:sz w:val="18"/>
                <w:szCs w:val="18"/>
              </w:rPr>
              <w:t>12083</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“Insect”</w:t>
            </w:r>
          </w:p>
        </w:tc>
        <w:tc>
          <w:tcPr>
            <w:tcW w:w="1975" w:type="dxa"/>
          </w:tcPr>
          <w:p w:rsidR="008746F0" w:rsidRPr="00887133" w:rsidRDefault="008746F0" w:rsidP="00E111DB">
            <w:pPr>
              <w:rPr>
                <w:sz w:val="18"/>
                <w:szCs w:val="18"/>
              </w:rPr>
            </w:pPr>
            <w:r w:rsidRPr="00887133">
              <w:rPr>
                <w:sz w:val="18"/>
                <w:szCs w:val="18"/>
              </w:rPr>
              <w:t>10000</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 xml:space="preserve">“Linden </w:t>
            </w:r>
            <w:proofErr w:type="spellStart"/>
            <w:r w:rsidRPr="00887133">
              <w:rPr>
                <w:sz w:val="18"/>
                <w:szCs w:val="18"/>
              </w:rPr>
              <w:t>Looper</w:t>
            </w:r>
            <w:proofErr w:type="spellEnd"/>
            <w:r w:rsidRPr="00887133">
              <w:rPr>
                <w:sz w:val="18"/>
                <w:szCs w:val="18"/>
              </w:rPr>
              <w:t>”</w:t>
            </w:r>
          </w:p>
        </w:tc>
        <w:tc>
          <w:tcPr>
            <w:tcW w:w="1975" w:type="dxa"/>
          </w:tcPr>
          <w:p w:rsidR="008746F0" w:rsidRPr="00887133" w:rsidRDefault="008746F0" w:rsidP="00E111DB">
            <w:pPr>
              <w:rPr>
                <w:sz w:val="18"/>
                <w:szCs w:val="18"/>
              </w:rPr>
            </w:pPr>
            <w:r w:rsidRPr="00887133">
              <w:rPr>
                <w:sz w:val="18"/>
                <w:szCs w:val="18"/>
              </w:rPr>
              <w:t>12067</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 xml:space="preserve">“Locust </w:t>
            </w:r>
            <w:proofErr w:type="spellStart"/>
            <w:r w:rsidRPr="00887133">
              <w:rPr>
                <w:sz w:val="18"/>
                <w:szCs w:val="18"/>
              </w:rPr>
              <w:t>Leafminer</w:t>
            </w:r>
            <w:proofErr w:type="spellEnd"/>
            <w:r w:rsidRPr="00887133">
              <w:rPr>
                <w:sz w:val="18"/>
                <w:szCs w:val="18"/>
              </w:rPr>
              <w:t xml:space="preserve">”, “Locust Leaf Roller”, “Locust Leaf </w:t>
            </w:r>
            <w:proofErr w:type="spellStart"/>
            <w:r w:rsidRPr="00887133">
              <w:rPr>
                <w:sz w:val="18"/>
                <w:szCs w:val="18"/>
              </w:rPr>
              <w:t>Ruller</w:t>
            </w:r>
            <w:proofErr w:type="spellEnd"/>
            <w:r w:rsidRPr="00887133">
              <w:rPr>
                <w:sz w:val="18"/>
                <w:szCs w:val="18"/>
              </w:rPr>
              <w:t>, “Locust Twig Borer”</w:t>
            </w:r>
          </w:p>
        </w:tc>
        <w:tc>
          <w:tcPr>
            <w:tcW w:w="1975" w:type="dxa"/>
          </w:tcPr>
          <w:p w:rsidR="008746F0" w:rsidRPr="00887133" w:rsidRDefault="008746F0" w:rsidP="00E111DB">
            <w:pPr>
              <w:rPr>
                <w:sz w:val="18"/>
                <w:szCs w:val="18"/>
              </w:rPr>
            </w:pPr>
            <w:r w:rsidRPr="00887133">
              <w:rPr>
                <w:sz w:val="18"/>
                <w:szCs w:val="18"/>
              </w:rPr>
              <w:t>12119</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“Logging”</w:t>
            </w:r>
          </w:p>
        </w:tc>
        <w:tc>
          <w:tcPr>
            <w:tcW w:w="1975" w:type="dxa"/>
          </w:tcPr>
          <w:p w:rsidR="008746F0" w:rsidRPr="00887133" w:rsidRDefault="008746F0" w:rsidP="00E111DB">
            <w:pPr>
              <w:rPr>
                <w:sz w:val="18"/>
                <w:szCs w:val="18"/>
              </w:rPr>
            </w:pPr>
            <w:r w:rsidRPr="00887133">
              <w:rPr>
                <w:sz w:val="18"/>
                <w:szCs w:val="18"/>
              </w:rPr>
              <w:t>70007</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w:t>
            </w:r>
            <w:proofErr w:type="spellStart"/>
            <w:r w:rsidRPr="00887133">
              <w:rPr>
                <w:sz w:val="18"/>
                <w:szCs w:val="18"/>
              </w:rPr>
              <w:t>Looper</w:t>
            </w:r>
            <w:proofErr w:type="spellEnd"/>
            <w:r w:rsidRPr="00887133">
              <w:rPr>
                <w:sz w:val="18"/>
                <w:szCs w:val="18"/>
              </w:rPr>
              <w:t>”, “</w:t>
            </w:r>
            <w:proofErr w:type="spellStart"/>
            <w:r w:rsidRPr="00887133">
              <w:rPr>
                <w:sz w:val="18"/>
                <w:szCs w:val="18"/>
              </w:rPr>
              <w:t>Looper</w:t>
            </w:r>
            <w:proofErr w:type="spellEnd"/>
            <w:r w:rsidRPr="00887133">
              <w:rPr>
                <w:sz w:val="18"/>
                <w:szCs w:val="18"/>
              </w:rPr>
              <w:t>/Light”</w:t>
            </w:r>
          </w:p>
        </w:tc>
        <w:tc>
          <w:tcPr>
            <w:tcW w:w="1975" w:type="dxa"/>
          </w:tcPr>
          <w:p w:rsidR="008746F0" w:rsidRPr="00887133" w:rsidRDefault="008746F0" w:rsidP="00E111DB">
            <w:pPr>
              <w:rPr>
                <w:sz w:val="18"/>
                <w:szCs w:val="18"/>
              </w:rPr>
            </w:pPr>
            <w:r w:rsidRPr="00887133">
              <w:rPr>
                <w:sz w:val="18"/>
                <w:szCs w:val="18"/>
              </w:rPr>
              <w:t>12083</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 xml:space="preserve">“Maple Saddled </w:t>
            </w:r>
            <w:proofErr w:type="spellStart"/>
            <w:r w:rsidRPr="00887133">
              <w:rPr>
                <w:sz w:val="18"/>
                <w:szCs w:val="18"/>
              </w:rPr>
              <w:t>Prominet</w:t>
            </w:r>
            <w:proofErr w:type="spellEnd"/>
            <w:r w:rsidRPr="00887133">
              <w:rPr>
                <w:sz w:val="18"/>
                <w:szCs w:val="18"/>
              </w:rPr>
              <w:t xml:space="preserve">”, “Saddle </w:t>
            </w:r>
            <w:proofErr w:type="spellStart"/>
            <w:r w:rsidRPr="00887133">
              <w:rPr>
                <w:sz w:val="18"/>
                <w:szCs w:val="18"/>
              </w:rPr>
              <w:t>Priminet</w:t>
            </w:r>
            <w:proofErr w:type="spellEnd"/>
            <w:r w:rsidRPr="00887133">
              <w:rPr>
                <w:sz w:val="18"/>
                <w:szCs w:val="18"/>
              </w:rPr>
              <w:t xml:space="preserve">”, “Saddle Prominent”, “Saddle </w:t>
            </w:r>
            <w:proofErr w:type="spellStart"/>
            <w:r w:rsidRPr="00887133">
              <w:rPr>
                <w:sz w:val="18"/>
                <w:szCs w:val="18"/>
              </w:rPr>
              <w:t>Prominet</w:t>
            </w:r>
            <w:proofErr w:type="spellEnd"/>
            <w:r w:rsidRPr="00887133">
              <w:rPr>
                <w:sz w:val="18"/>
                <w:szCs w:val="18"/>
              </w:rPr>
              <w:t>”, “Saddled Prominent”</w:t>
            </w:r>
          </w:p>
        </w:tc>
        <w:tc>
          <w:tcPr>
            <w:tcW w:w="1975" w:type="dxa"/>
          </w:tcPr>
          <w:p w:rsidR="008746F0" w:rsidRPr="00887133" w:rsidRDefault="008746F0" w:rsidP="00E111DB">
            <w:pPr>
              <w:rPr>
                <w:sz w:val="18"/>
                <w:szCs w:val="18"/>
              </w:rPr>
            </w:pPr>
            <w:r w:rsidRPr="00887133">
              <w:rPr>
                <w:sz w:val="18"/>
                <w:szCs w:val="18"/>
              </w:rPr>
              <w:t>12079</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“Nantucket Pine Month”, “Pine Tip”</w:t>
            </w:r>
          </w:p>
        </w:tc>
        <w:tc>
          <w:tcPr>
            <w:tcW w:w="1975" w:type="dxa"/>
          </w:tcPr>
          <w:p w:rsidR="008746F0" w:rsidRPr="00887133" w:rsidRDefault="008746F0" w:rsidP="00E111DB">
            <w:pPr>
              <w:rPr>
                <w:sz w:val="18"/>
                <w:szCs w:val="18"/>
              </w:rPr>
            </w:pPr>
            <w:r w:rsidRPr="00887133">
              <w:rPr>
                <w:sz w:val="18"/>
                <w:szCs w:val="18"/>
              </w:rPr>
              <w:t>15065</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“Needle Miner”</w:t>
            </w:r>
          </w:p>
        </w:tc>
        <w:tc>
          <w:tcPr>
            <w:tcW w:w="1975" w:type="dxa"/>
          </w:tcPr>
          <w:p w:rsidR="008746F0" w:rsidRPr="00887133" w:rsidRDefault="008746F0" w:rsidP="00E111DB">
            <w:pPr>
              <w:rPr>
                <w:sz w:val="18"/>
                <w:szCs w:val="18"/>
              </w:rPr>
            </w:pPr>
            <w:r w:rsidRPr="00887133">
              <w:rPr>
                <w:sz w:val="18"/>
                <w:szCs w:val="18"/>
              </w:rPr>
              <w:t>12004</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“Oak Leaf Tier”</w:t>
            </w:r>
          </w:p>
        </w:tc>
        <w:tc>
          <w:tcPr>
            <w:tcW w:w="1975" w:type="dxa"/>
          </w:tcPr>
          <w:p w:rsidR="008746F0" w:rsidRPr="00887133" w:rsidRDefault="008746F0" w:rsidP="00E111DB">
            <w:pPr>
              <w:rPr>
                <w:sz w:val="18"/>
                <w:szCs w:val="18"/>
              </w:rPr>
            </w:pPr>
            <w:r w:rsidRPr="00887133">
              <w:rPr>
                <w:sz w:val="18"/>
                <w:szCs w:val="18"/>
              </w:rPr>
              <w:t>12055</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 xml:space="preserve">“Pear </w:t>
            </w:r>
            <w:proofErr w:type="spellStart"/>
            <w:r w:rsidRPr="00887133">
              <w:rPr>
                <w:sz w:val="18"/>
                <w:szCs w:val="18"/>
              </w:rPr>
              <w:t>Thrips</w:t>
            </w:r>
            <w:proofErr w:type="spellEnd"/>
            <w:r w:rsidRPr="00887133">
              <w:rPr>
                <w:sz w:val="18"/>
                <w:szCs w:val="18"/>
              </w:rPr>
              <w:t>”</w:t>
            </w:r>
          </w:p>
        </w:tc>
        <w:tc>
          <w:tcPr>
            <w:tcW w:w="1975" w:type="dxa"/>
          </w:tcPr>
          <w:p w:rsidR="008746F0" w:rsidRPr="00887133" w:rsidRDefault="008746F0" w:rsidP="00E111DB">
            <w:pPr>
              <w:rPr>
                <w:sz w:val="18"/>
                <w:szCs w:val="18"/>
              </w:rPr>
            </w:pPr>
            <w:r w:rsidRPr="00887133">
              <w:rPr>
                <w:sz w:val="18"/>
                <w:szCs w:val="18"/>
              </w:rPr>
              <w:t>14058</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 xml:space="preserve">“Pine </w:t>
            </w:r>
            <w:proofErr w:type="spellStart"/>
            <w:r w:rsidRPr="00887133">
              <w:rPr>
                <w:sz w:val="18"/>
                <w:szCs w:val="18"/>
              </w:rPr>
              <w:t>Looper</w:t>
            </w:r>
            <w:proofErr w:type="spellEnd"/>
            <w:r w:rsidRPr="00887133">
              <w:rPr>
                <w:sz w:val="18"/>
                <w:szCs w:val="18"/>
              </w:rPr>
              <w:t xml:space="preserve">”, “Pine Pitch </w:t>
            </w:r>
            <w:proofErr w:type="spellStart"/>
            <w:r w:rsidRPr="00887133">
              <w:rPr>
                <w:sz w:val="18"/>
                <w:szCs w:val="18"/>
              </w:rPr>
              <w:t>Looper</w:t>
            </w:r>
            <w:proofErr w:type="spellEnd"/>
            <w:r w:rsidRPr="00887133">
              <w:rPr>
                <w:sz w:val="18"/>
                <w:szCs w:val="18"/>
              </w:rPr>
              <w:t>”</w:t>
            </w:r>
          </w:p>
        </w:tc>
        <w:tc>
          <w:tcPr>
            <w:tcW w:w="1975" w:type="dxa"/>
          </w:tcPr>
          <w:p w:rsidR="008746F0" w:rsidRPr="00887133" w:rsidRDefault="008746F0" w:rsidP="00E111DB">
            <w:pPr>
              <w:rPr>
                <w:sz w:val="18"/>
                <w:szCs w:val="18"/>
              </w:rPr>
            </w:pPr>
            <w:r w:rsidRPr="00887133">
              <w:rPr>
                <w:sz w:val="18"/>
                <w:szCs w:val="18"/>
              </w:rPr>
              <w:t>12174</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“Pine Needle Miner”</w:t>
            </w:r>
          </w:p>
        </w:tc>
        <w:tc>
          <w:tcPr>
            <w:tcW w:w="1975" w:type="dxa"/>
          </w:tcPr>
          <w:p w:rsidR="008746F0" w:rsidRPr="00887133" w:rsidRDefault="008746F0" w:rsidP="00E111DB">
            <w:pPr>
              <w:rPr>
                <w:sz w:val="18"/>
                <w:szCs w:val="18"/>
              </w:rPr>
            </w:pPr>
            <w:r w:rsidRPr="00887133">
              <w:rPr>
                <w:sz w:val="18"/>
                <w:szCs w:val="18"/>
              </w:rPr>
              <w:t>12069</w:t>
            </w:r>
          </w:p>
        </w:tc>
      </w:tr>
      <w:tr w:rsidR="008746F0" w:rsidRPr="00887133" w:rsidTr="00E111DB">
        <w:trPr>
          <w:trHeight w:val="251"/>
        </w:trPr>
        <w:tc>
          <w:tcPr>
            <w:tcW w:w="7285" w:type="dxa"/>
          </w:tcPr>
          <w:p w:rsidR="008746F0" w:rsidRPr="00887133" w:rsidRDefault="008746F0" w:rsidP="00E111DB">
            <w:pPr>
              <w:pStyle w:val="NoSpacing"/>
              <w:rPr>
                <w:sz w:val="18"/>
                <w:szCs w:val="18"/>
              </w:rPr>
            </w:pPr>
            <w:r w:rsidRPr="00887133">
              <w:rPr>
                <w:sz w:val="18"/>
                <w:szCs w:val="18"/>
              </w:rPr>
              <w:t>“Red Spruce Winter Inj.”</w:t>
            </w:r>
          </w:p>
        </w:tc>
        <w:tc>
          <w:tcPr>
            <w:tcW w:w="1975" w:type="dxa"/>
          </w:tcPr>
          <w:p w:rsidR="008746F0" w:rsidRPr="00887133" w:rsidRDefault="008746F0" w:rsidP="00E111DB">
            <w:pPr>
              <w:rPr>
                <w:sz w:val="18"/>
                <w:szCs w:val="18"/>
              </w:rPr>
            </w:pPr>
            <w:r w:rsidRPr="00887133">
              <w:rPr>
                <w:sz w:val="18"/>
                <w:szCs w:val="18"/>
              </w:rPr>
              <w:t>50014</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“Satin Moth”</w:t>
            </w:r>
          </w:p>
        </w:tc>
        <w:tc>
          <w:tcPr>
            <w:tcW w:w="1975" w:type="dxa"/>
          </w:tcPr>
          <w:p w:rsidR="008746F0" w:rsidRPr="00887133" w:rsidRDefault="008746F0" w:rsidP="00E111DB">
            <w:pPr>
              <w:rPr>
                <w:sz w:val="18"/>
                <w:szCs w:val="18"/>
              </w:rPr>
            </w:pPr>
            <w:r w:rsidRPr="00887133">
              <w:rPr>
                <w:sz w:val="18"/>
                <w:szCs w:val="18"/>
              </w:rPr>
              <w:t>12086</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 xml:space="preserve">“Spruce Gall </w:t>
            </w:r>
            <w:proofErr w:type="spellStart"/>
            <w:r w:rsidRPr="00887133">
              <w:rPr>
                <w:sz w:val="18"/>
                <w:szCs w:val="18"/>
              </w:rPr>
              <w:t>Adelgid</w:t>
            </w:r>
            <w:proofErr w:type="spellEnd"/>
            <w:r w:rsidRPr="00887133">
              <w:rPr>
                <w:sz w:val="18"/>
                <w:szCs w:val="18"/>
              </w:rPr>
              <w:t>”</w:t>
            </w:r>
          </w:p>
        </w:tc>
        <w:tc>
          <w:tcPr>
            <w:tcW w:w="1975" w:type="dxa"/>
          </w:tcPr>
          <w:p w:rsidR="008746F0" w:rsidRPr="00887133" w:rsidRDefault="008746F0" w:rsidP="00E111DB">
            <w:pPr>
              <w:rPr>
                <w:sz w:val="18"/>
                <w:szCs w:val="18"/>
              </w:rPr>
            </w:pPr>
            <w:r w:rsidRPr="00887133">
              <w:rPr>
                <w:sz w:val="18"/>
                <w:szCs w:val="18"/>
              </w:rPr>
              <w:t>17002</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“Storm Damage”</w:t>
            </w:r>
          </w:p>
        </w:tc>
        <w:tc>
          <w:tcPr>
            <w:tcW w:w="1975" w:type="dxa"/>
          </w:tcPr>
          <w:p w:rsidR="008746F0" w:rsidRPr="00887133" w:rsidRDefault="008746F0" w:rsidP="00E111DB">
            <w:pPr>
              <w:rPr>
                <w:sz w:val="18"/>
                <w:szCs w:val="18"/>
              </w:rPr>
            </w:pPr>
            <w:r w:rsidRPr="00887133">
              <w:rPr>
                <w:sz w:val="18"/>
                <w:szCs w:val="18"/>
              </w:rPr>
              <w:t>50000</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“Tier”</w:t>
            </w:r>
          </w:p>
        </w:tc>
        <w:tc>
          <w:tcPr>
            <w:tcW w:w="1975" w:type="dxa"/>
          </w:tcPr>
          <w:p w:rsidR="008746F0" w:rsidRPr="00887133" w:rsidRDefault="008746F0" w:rsidP="00E111DB">
            <w:pPr>
              <w:rPr>
                <w:sz w:val="18"/>
                <w:szCs w:val="18"/>
              </w:rPr>
            </w:pPr>
            <w:r w:rsidRPr="00887133">
              <w:rPr>
                <w:sz w:val="18"/>
                <w:szCs w:val="18"/>
              </w:rPr>
              <w:t>12055</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w:t>
            </w:r>
            <w:proofErr w:type="spellStart"/>
            <w:r w:rsidRPr="00887133">
              <w:rPr>
                <w:sz w:val="18"/>
                <w:szCs w:val="18"/>
              </w:rPr>
              <w:t>Turp</w:t>
            </w:r>
            <w:proofErr w:type="spellEnd"/>
            <w:r w:rsidRPr="00887133">
              <w:rPr>
                <w:sz w:val="18"/>
                <w:szCs w:val="18"/>
              </w:rPr>
              <w:t xml:space="preserve"> Beetle”</w:t>
            </w:r>
          </w:p>
        </w:tc>
        <w:tc>
          <w:tcPr>
            <w:tcW w:w="1975" w:type="dxa"/>
          </w:tcPr>
          <w:p w:rsidR="008746F0" w:rsidRPr="00887133" w:rsidRDefault="008746F0" w:rsidP="00E111DB">
            <w:pPr>
              <w:rPr>
                <w:sz w:val="18"/>
                <w:szCs w:val="18"/>
              </w:rPr>
            </w:pPr>
            <w:r w:rsidRPr="00887133">
              <w:rPr>
                <w:sz w:val="18"/>
                <w:szCs w:val="18"/>
              </w:rPr>
              <w:t>11011</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“Willow Leaf Beetle”</w:t>
            </w:r>
          </w:p>
        </w:tc>
        <w:tc>
          <w:tcPr>
            <w:tcW w:w="1975" w:type="dxa"/>
          </w:tcPr>
          <w:p w:rsidR="008746F0" w:rsidRPr="00887133" w:rsidRDefault="008746F0" w:rsidP="00E111DB">
            <w:pPr>
              <w:rPr>
                <w:sz w:val="18"/>
                <w:szCs w:val="18"/>
              </w:rPr>
            </w:pPr>
            <w:r w:rsidRPr="00887133">
              <w:rPr>
                <w:sz w:val="18"/>
                <w:szCs w:val="18"/>
              </w:rPr>
              <w:t>12215</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 xml:space="preserve">“Beech Maple”, “Beech/Maple”, “Beech Mortality”, “Birch”, “Brown Dying Pine/Spruce”, “Browning”, “Brown Pine”, “Brown Pine White Spruce”, “Dead &amp; Dying Pine - Spruce”, “Dead &amp; Rotting Oaks”, “Dead Hemlock”, “Dead Spruce”, “Dead Timber”, “Dead Trees”, “Defoliated Softwoods”, “Dying”, “Evergreen Growth”, “Fuzzy Tops”, “Heavy Hemlock Mortality”, </w:t>
            </w:r>
            <w:r w:rsidRPr="00887133">
              <w:rPr>
                <w:sz w:val="18"/>
                <w:szCs w:val="18"/>
              </w:rPr>
              <w:lastRenderedPageBreak/>
              <w:t xml:space="preserve">“Hemlock”, “Housing Development”, “Larch”, “Miner”, “No Cause”, “Not Defoliated”, “Oak”, “Oak Leaf”, “Oak Leaf Minor”, “Pine”, “Pine – Unknown”, “Pine/Unknown”, “Red Maple Thin Foliage”, “Red Maple Thin Foliage No </w:t>
            </w:r>
            <w:proofErr w:type="spellStart"/>
            <w:r w:rsidRPr="00887133">
              <w:rPr>
                <w:sz w:val="18"/>
                <w:szCs w:val="18"/>
              </w:rPr>
              <w:t>Caus</w:t>
            </w:r>
            <w:proofErr w:type="spellEnd"/>
            <w:r w:rsidRPr="00887133">
              <w:rPr>
                <w:sz w:val="18"/>
                <w:szCs w:val="18"/>
              </w:rPr>
              <w:t>”, “</w:t>
            </w:r>
            <w:proofErr w:type="spellStart"/>
            <w:r w:rsidRPr="00887133">
              <w:rPr>
                <w:sz w:val="18"/>
                <w:szCs w:val="18"/>
              </w:rPr>
              <w:t>Skeletonizer</w:t>
            </w:r>
            <w:proofErr w:type="spellEnd"/>
            <w:r w:rsidRPr="00887133">
              <w:rPr>
                <w:sz w:val="18"/>
                <w:szCs w:val="18"/>
              </w:rPr>
              <w:t>”, “Sprayed Area”, “Spruce”, “Swamp”, “Thin Crowns”</w:t>
            </w:r>
          </w:p>
        </w:tc>
        <w:tc>
          <w:tcPr>
            <w:tcW w:w="1975" w:type="dxa"/>
          </w:tcPr>
          <w:p w:rsidR="008746F0" w:rsidRPr="00887133" w:rsidRDefault="008746F0" w:rsidP="00E111DB">
            <w:pPr>
              <w:rPr>
                <w:sz w:val="18"/>
                <w:szCs w:val="18"/>
              </w:rPr>
            </w:pPr>
            <w:r w:rsidRPr="00887133">
              <w:rPr>
                <w:sz w:val="18"/>
                <w:szCs w:val="18"/>
              </w:rPr>
              <w:lastRenderedPageBreak/>
              <w:t>Unable to translate – 99999</w:t>
            </w:r>
          </w:p>
        </w:tc>
      </w:tr>
    </w:tbl>
    <w:p w:rsidR="008746F0" w:rsidRDefault="008746F0" w:rsidP="008746F0"/>
    <w:p w:rsidR="008746F0" w:rsidRDefault="008746F0" w:rsidP="008746F0">
      <w:pPr>
        <w:pStyle w:val="Caption"/>
        <w:keepNext/>
      </w:pPr>
      <w:bookmarkStart w:id="5" w:name="_Ref514934922"/>
      <w:r>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bookmarkEnd w:id="5"/>
      <w:r>
        <w:t xml:space="preserve">. </w:t>
      </w:r>
      <w:r w:rsidRPr="008536D3">
        <w:t xml:space="preserve">Recoding scheme used for translating </w:t>
      </w:r>
      <w:r>
        <w:t xml:space="preserve">damage type </w:t>
      </w:r>
      <w:r w:rsidRPr="008536D3">
        <w:t xml:space="preserve">in Massachusetts’ historical data to the ADS </w:t>
      </w:r>
      <w:r>
        <w:t xml:space="preserve">damage type </w:t>
      </w:r>
      <w:r w:rsidRPr="008536D3">
        <w:t>standard.</w:t>
      </w:r>
    </w:p>
    <w:tbl>
      <w:tblPr>
        <w:tblStyle w:val="TableGrid"/>
        <w:tblW w:w="9260" w:type="dxa"/>
        <w:tblLook w:val="04A0" w:firstRow="1" w:lastRow="0" w:firstColumn="1" w:lastColumn="0" w:noHBand="0" w:noVBand="1"/>
      </w:tblPr>
      <w:tblGrid>
        <w:gridCol w:w="7285"/>
        <w:gridCol w:w="1975"/>
      </w:tblGrid>
      <w:tr w:rsidR="008746F0" w:rsidRPr="00887133" w:rsidTr="00E111DB">
        <w:tc>
          <w:tcPr>
            <w:tcW w:w="7285" w:type="dxa"/>
          </w:tcPr>
          <w:p w:rsidR="008746F0" w:rsidRPr="00887133" w:rsidRDefault="008746F0" w:rsidP="00E111DB">
            <w:pPr>
              <w:rPr>
                <w:sz w:val="18"/>
                <w:szCs w:val="18"/>
              </w:rPr>
            </w:pPr>
            <w:r w:rsidRPr="00887133">
              <w:rPr>
                <w:sz w:val="18"/>
                <w:szCs w:val="18"/>
              </w:rPr>
              <w:t>Original damage type related text in COMMONNAME attribute</w:t>
            </w:r>
          </w:p>
        </w:tc>
        <w:tc>
          <w:tcPr>
            <w:tcW w:w="1975" w:type="dxa"/>
          </w:tcPr>
          <w:p w:rsidR="008746F0" w:rsidRPr="00887133" w:rsidRDefault="008746F0" w:rsidP="00E111DB">
            <w:pPr>
              <w:rPr>
                <w:sz w:val="18"/>
                <w:szCs w:val="18"/>
              </w:rPr>
            </w:pPr>
            <w:r w:rsidRPr="00887133">
              <w:rPr>
                <w:b/>
                <w:sz w:val="18"/>
                <w:szCs w:val="18"/>
              </w:rPr>
              <w:t>Standardized damage type code</w:t>
            </w:r>
          </w:p>
        </w:tc>
      </w:tr>
      <w:tr w:rsidR="008746F0" w:rsidRPr="00887133" w:rsidTr="00E111DB">
        <w:tc>
          <w:tcPr>
            <w:tcW w:w="7285" w:type="dxa"/>
          </w:tcPr>
          <w:p w:rsidR="008746F0" w:rsidRPr="00887133" w:rsidRDefault="008746F0" w:rsidP="00E111DB">
            <w:pPr>
              <w:rPr>
                <w:sz w:val="18"/>
                <w:szCs w:val="18"/>
              </w:rPr>
            </w:pPr>
            <w:r w:rsidRPr="00887133">
              <w:rPr>
                <w:sz w:val="18"/>
                <w:szCs w:val="18"/>
              </w:rPr>
              <w:t>“Off Color”, “Rusty Pine Hard Defoliation”, “Defoliation”</w:t>
            </w:r>
          </w:p>
        </w:tc>
        <w:tc>
          <w:tcPr>
            <w:tcW w:w="1975" w:type="dxa"/>
          </w:tcPr>
          <w:p w:rsidR="008746F0" w:rsidRPr="00887133" w:rsidRDefault="008746F0" w:rsidP="00E111DB">
            <w:pPr>
              <w:rPr>
                <w:sz w:val="18"/>
                <w:szCs w:val="18"/>
              </w:rPr>
            </w:pPr>
            <w:r w:rsidRPr="00887133">
              <w:rPr>
                <w:sz w:val="18"/>
                <w:szCs w:val="18"/>
              </w:rPr>
              <w:t>1</w:t>
            </w:r>
          </w:p>
        </w:tc>
      </w:tr>
      <w:tr w:rsidR="008746F0" w:rsidRPr="00887133" w:rsidTr="00E111DB">
        <w:tc>
          <w:tcPr>
            <w:tcW w:w="7285" w:type="dxa"/>
          </w:tcPr>
          <w:p w:rsidR="008746F0" w:rsidRPr="00887133" w:rsidRDefault="008746F0" w:rsidP="00E111DB">
            <w:pPr>
              <w:pStyle w:val="NoSpacing"/>
              <w:rPr>
                <w:sz w:val="18"/>
                <w:szCs w:val="18"/>
              </w:rPr>
            </w:pPr>
            <w:r w:rsidRPr="00887133">
              <w:rPr>
                <w:sz w:val="18"/>
                <w:szCs w:val="18"/>
              </w:rPr>
              <w:t>“Beech Mortality”, “Birch”, “Dead &amp; Dying Pine - Spruce”, “Dead &amp; Rotting Oaks”, “Dead Hemlock”, "Dead Oak”, “Dead Pine”, “Dead Spruce”, “Dead Timber”, “Dead Trees”, “Dead/Dying”, “Dead Trees (Flooded)”, “Defoliated Softwoods”, “Pine Heavy Mortality”</w:t>
            </w:r>
          </w:p>
        </w:tc>
        <w:tc>
          <w:tcPr>
            <w:tcW w:w="1975" w:type="dxa"/>
          </w:tcPr>
          <w:p w:rsidR="008746F0" w:rsidRPr="00887133" w:rsidRDefault="008746F0" w:rsidP="00E111DB">
            <w:pPr>
              <w:rPr>
                <w:sz w:val="18"/>
                <w:szCs w:val="18"/>
              </w:rPr>
            </w:pPr>
            <w:r w:rsidRPr="00887133">
              <w:rPr>
                <w:sz w:val="18"/>
                <w:szCs w:val="18"/>
              </w:rPr>
              <w:t>2</w:t>
            </w:r>
          </w:p>
        </w:tc>
      </w:tr>
      <w:tr w:rsidR="008746F0" w:rsidRPr="00887133" w:rsidTr="00E111DB">
        <w:tc>
          <w:tcPr>
            <w:tcW w:w="7285" w:type="dxa"/>
          </w:tcPr>
          <w:p w:rsidR="008746F0" w:rsidRPr="00887133" w:rsidRDefault="008746F0" w:rsidP="00E111DB">
            <w:pPr>
              <w:rPr>
                <w:sz w:val="18"/>
                <w:szCs w:val="18"/>
              </w:rPr>
            </w:pPr>
            <w:r w:rsidRPr="00887133">
              <w:rPr>
                <w:sz w:val="18"/>
                <w:szCs w:val="18"/>
              </w:rPr>
              <w:t>“Brown Dying Pine/Spruce”, “Browning”, “Brown Pine”, “Brown Pine White Spruce”</w:t>
            </w:r>
          </w:p>
        </w:tc>
        <w:tc>
          <w:tcPr>
            <w:tcW w:w="1975" w:type="dxa"/>
          </w:tcPr>
          <w:p w:rsidR="008746F0" w:rsidRPr="00887133" w:rsidRDefault="008746F0" w:rsidP="00E111DB">
            <w:pPr>
              <w:rPr>
                <w:sz w:val="18"/>
                <w:szCs w:val="18"/>
              </w:rPr>
            </w:pPr>
            <w:r w:rsidRPr="00887133">
              <w:rPr>
                <w:sz w:val="18"/>
                <w:szCs w:val="18"/>
              </w:rPr>
              <w:t>3</w:t>
            </w:r>
          </w:p>
        </w:tc>
      </w:tr>
      <w:tr w:rsidR="008746F0" w:rsidRPr="00887133" w:rsidTr="00E111DB">
        <w:tc>
          <w:tcPr>
            <w:tcW w:w="7285" w:type="dxa"/>
          </w:tcPr>
          <w:p w:rsidR="008746F0" w:rsidRPr="00887133" w:rsidRDefault="008746F0" w:rsidP="00E111DB">
            <w:pPr>
              <w:rPr>
                <w:sz w:val="18"/>
                <w:szCs w:val="18"/>
              </w:rPr>
            </w:pPr>
            <w:r w:rsidRPr="00887133">
              <w:rPr>
                <w:sz w:val="18"/>
                <w:szCs w:val="18"/>
              </w:rPr>
              <w:t>All Other Codes</w:t>
            </w:r>
          </w:p>
        </w:tc>
        <w:tc>
          <w:tcPr>
            <w:tcW w:w="1975" w:type="dxa"/>
          </w:tcPr>
          <w:p w:rsidR="008746F0" w:rsidRPr="00887133" w:rsidRDefault="008746F0" w:rsidP="00E111DB">
            <w:pPr>
              <w:rPr>
                <w:sz w:val="18"/>
                <w:szCs w:val="18"/>
              </w:rPr>
            </w:pPr>
            <w:r w:rsidRPr="00887133">
              <w:rPr>
                <w:sz w:val="18"/>
                <w:szCs w:val="18"/>
              </w:rPr>
              <w:t>Unable to translate: -1</w:t>
            </w:r>
          </w:p>
        </w:tc>
      </w:tr>
    </w:tbl>
    <w:p w:rsidR="008746F0" w:rsidRDefault="008746F0" w:rsidP="008746F0">
      <w:pPr>
        <w:pStyle w:val="NoSpacing"/>
      </w:pPr>
    </w:p>
    <w:p w:rsidR="008746F0" w:rsidRPr="00A64275" w:rsidRDefault="008746F0" w:rsidP="008746F0">
      <w:pPr>
        <w:pStyle w:val="NoSpacing"/>
        <w:rPr>
          <w:rFonts w:ascii="Lucida Sans" w:hAnsi="Lucida Sans"/>
          <w:sz w:val="18"/>
          <w:szCs w:val="18"/>
        </w:rPr>
      </w:pPr>
    </w:p>
    <w:p w:rsidR="008746F0" w:rsidRDefault="008746F0" w:rsidP="008746F0">
      <w:pPr>
        <w:pStyle w:val="Heading2"/>
      </w:pPr>
      <w:bookmarkStart w:id="6" w:name="_Toc524420211"/>
      <w:r>
        <w:t>New Hampshire</w:t>
      </w:r>
      <w:bookmarkEnd w:id="6"/>
    </w:p>
    <w:p w:rsidR="008746F0" w:rsidRPr="008746F0" w:rsidRDefault="008746F0" w:rsidP="008746F0">
      <w:pPr>
        <w:rPr>
          <w:i/>
        </w:rPr>
      </w:pPr>
      <w:r>
        <w:rPr>
          <w:i/>
        </w:rPr>
        <w:t>Script name: NH</w:t>
      </w:r>
      <w:r w:rsidRPr="008746F0">
        <w:rPr>
          <w:i/>
        </w:rPr>
        <w:t>_Aggregate.py</w:t>
      </w:r>
    </w:p>
    <w:p w:rsidR="008746F0" w:rsidRDefault="008746F0" w:rsidP="008746F0">
      <w:r>
        <w:t>The New Hampshire data prior to 1997 contained a column for each individual damage agent, with some sort of severity code when that agent was found in the polygon. All observations were defoliation observations, DMG_TYPE was assigned to 1 for these polygons. Severity was recorded as the following groupings: low (“l” or “L”), low to medium (“LM” or “lm”), medium (“M” or “m”), high (“H” or “h”) or unknown (“UN”). We combined the groups low, low-medium, and medium to represent the lower ADS severity code (e.g., severity rating of 1), and high as the high-severity code (e.g., severity rating of 2) (Table 6). We provide details of the agent recoding in Table 7.</w:t>
      </w:r>
    </w:p>
    <w:p w:rsidR="008746F0" w:rsidRDefault="008746F0" w:rsidP="008746F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Recoding scheme used for translating severity attributes in New Hampshire’s historical data to the ADS severity standard.</w:t>
      </w:r>
    </w:p>
    <w:tbl>
      <w:tblPr>
        <w:tblStyle w:val="TableGrid"/>
        <w:tblW w:w="9260" w:type="dxa"/>
        <w:tblLook w:val="04A0" w:firstRow="1" w:lastRow="0" w:firstColumn="1" w:lastColumn="0" w:noHBand="0" w:noVBand="1"/>
      </w:tblPr>
      <w:tblGrid>
        <w:gridCol w:w="7285"/>
        <w:gridCol w:w="1975"/>
      </w:tblGrid>
      <w:tr w:rsidR="008746F0" w:rsidRPr="00887133" w:rsidTr="00E111DB">
        <w:tc>
          <w:tcPr>
            <w:tcW w:w="7285" w:type="dxa"/>
          </w:tcPr>
          <w:p w:rsidR="008746F0" w:rsidRPr="00887133" w:rsidRDefault="008746F0" w:rsidP="00E111DB">
            <w:pPr>
              <w:jc w:val="center"/>
              <w:rPr>
                <w:b/>
                <w:sz w:val="18"/>
              </w:rPr>
            </w:pPr>
            <w:r w:rsidRPr="00887133">
              <w:rPr>
                <w:b/>
                <w:sz w:val="18"/>
              </w:rPr>
              <w:t>Original severity-related text in the agent columns</w:t>
            </w:r>
          </w:p>
        </w:tc>
        <w:tc>
          <w:tcPr>
            <w:tcW w:w="1975" w:type="dxa"/>
          </w:tcPr>
          <w:p w:rsidR="008746F0" w:rsidRPr="00887133" w:rsidRDefault="008746F0" w:rsidP="00E111DB">
            <w:pPr>
              <w:jc w:val="center"/>
              <w:rPr>
                <w:sz w:val="18"/>
              </w:rPr>
            </w:pPr>
            <w:r w:rsidRPr="00887133">
              <w:rPr>
                <w:b/>
                <w:sz w:val="18"/>
              </w:rPr>
              <w:t>Standardized severity code</w:t>
            </w:r>
          </w:p>
        </w:tc>
      </w:tr>
      <w:tr w:rsidR="008746F0" w:rsidRPr="00887133" w:rsidTr="00E111DB">
        <w:tc>
          <w:tcPr>
            <w:tcW w:w="7285" w:type="dxa"/>
          </w:tcPr>
          <w:p w:rsidR="008746F0" w:rsidRPr="00887133" w:rsidRDefault="008746F0" w:rsidP="00E111DB">
            <w:pPr>
              <w:rPr>
                <w:sz w:val="18"/>
              </w:rPr>
            </w:pPr>
            <w:r w:rsidRPr="00887133">
              <w:rPr>
                <w:sz w:val="18"/>
              </w:rPr>
              <w:t>“L, “M”, m”, l”, “lm”, “LM”</w:t>
            </w:r>
          </w:p>
        </w:tc>
        <w:tc>
          <w:tcPr>
            <w:tcW w:w="1975" w:type="dxa"/>
          </w:tcPr>
          <w:p w:rsidR="008746F0" w:rsidRPr="00887133" w:rsidRDefault="008746F0" w:rsidP="00E111DB">
            <w:pPr>
              <w:rPr>
                <w:sz w:val="18"/>
              </w:rPr>
            </w:pPr>
            <w:r w:rsidRPr="00887133">
              <w:rPr>
                <w:sz w:val="18"/>
              </w:rPr>
              <w:t>1</w:t>
            </w:r>
          </w:p>
        </w:tc>
      </w:tr>
      <w:tr w:rsidR="008746F0" w:rsidRPr="00887133" w:rsidTr="00E111DB">
        <w:tc>
          <w:tcPr>
            <w:tcW w:w="7285" w:type="dxa"/>
          </w:tcPr>
          <w:p w:rsidR="008746F0" w:rsidRPr="00887133" w:rsidRDefault="008746F0" w:rsidP="00E111DB">
            <w:pPr>
              <w:rPr>
                <w:sz w:val="18"/>
              </w:rPr>
            </w:pPr>
            <w:r w:rsidRPr="00887133">
              <w:rPr>
                <w:sz w:val="18"/>
              </w:rPr>
              <w:t>“H”, “h”</w:t>
            </w:r>
          </w:p>
        </w:tc>
        <w:tc>
          <w:tcPr>
            <w:tcW w:w="1975" w:type="dxa"/>
          </w:tcPr>
          <w:p w:rsidR="008746F0" w:rsidRPr="00887133" w:rsidRDefault="008746F0" w:rsidP="00E111DB">
            <w:pPr>
              <w:rPr>
                <w:sz w:val="18"/>
              </w:rPr>
            </w:pPr>
            <w:r w:rsidRPr="00887133">
              <w:rPr>
                <w:sz w:val="18"/>
              </w:rPr>
              <w:t>2</w:t>
            </w:r>
          </w:p>
        </w:tc>
      </w:tr>
    </w:tbl>
    <w:p w:rsidR="008746F0" w:rsidRDefault="008746F0" w:rsidP="008746F0"/>
    <w:p w:rsidR="008746F0" w:rsidRDefault="008746F0" w:rsidP="008746F0">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t xml:space="preserve">. </w:t>
      </w:r>
      <w:r w:rsidRPr="00804D5C">
        <w:t xml:space="preserve">Recoding scheme used for translating </w:t>
      </w:r>
      <w:r>
        <w:t xml:space="preserve">damage causing agents </w:t>
      </w:r>
      <w:r w:rsidRPr="00804D5C">
        <w:t xml:space="preserve">in </w:t>
      </w:r>
      <w:r>
        <w:t xml:space="preserve">New Hampshire’s </w:t>
      </w:r>
      <w:r w:rsidRPr="00804D5C">
        <w:t xml:space="preserve">historical data to the ADS </w:t>
      </w:r>
      <w:r>
        <w:t xml:space="preserve">damage causing agent </w:t>
      </w:r>
      <w:r w:rsidRPr="00804D5C">
        <w:t>standard.</w:t>
      </w:r>
    </w:p>
    <w:tbl>
      <w:tblPr>
        <w:tblStyle w:val="TableGrid"/>
        <w:tblW w:w="9309" w:type="dxa"/>
        <w:tblLook w:val="04A0" w:firstRow="1" w:lastRow="0" w:firstColumn="1" w:lastColumn="0" w:noHBand="0" w:noVBand="1"/>
      </w:tblPr>
      <w:tblGrid>
        <w:gridCol w:w="4675"/>
        <w:gridCol w:w="2790"/>
        <w:gridCol w:w="1844"/>
      </w:tblGrid>
      <w:tr w:rsidR="008746F0" w:rsidRPr="00887133" w:rsidTr="00E111DB">
        <w:tc>
          <w:tcPr>
            <w:tcW w:w="4675" w:type="dxa"/>
          </w:tcPr>
          <w:p w:rsidR="008746F0" w:rsidRPr="00887133" w:rsidRDefault="008746F0" w:rsidP="00E111DB">
            <w:pPr>
              <w:jc w:val="center"/>
              <w:rPr>
                <w:b/>
                <w:sz w:val="18"/>
                <w:szCs w:val="18"/>
              </w:rPr>
            </w:pPr>
            <w:r w:rsidRPr="00887133">
              <w:rPr>
                <w:b/>
                <w:sz w:val="18"/>
                <w:szCs w:val="18"/>
              </w:rPr>
              <w:t>Column name of damage agent</w:t>
            </w:r>
          </w:p>
        </w:tc>
        <w:tc>
          <w:tcPr>
            <w:tcW w:w="2790" w:type="dxa"/>
          </w:tcPr>
          <w:p w:rsidR="008746F0" w:rsidRPr="00887133" w:rsidRDefault="008746F0" w:rsidP="00E111DB">
            <w:pPr>
              <w:jc w:val="center"/>
              <w:rPr>
                <w:b/>
                <w:sz w:val="18"/>
                <w:szCs w:val="18"/>
              </w:rPr>
            </w:pPr>
            <w:r w:rsidRPr="00887133">
              <w:rPr>
                <w:b/>
                <w:sz w:val="18"/>
                <w:szCs w:val="18"/>
              </w:rPr>
              <w:t>Interpretation</w:t>
            </w:r>
          </w:p>
        </w:tc>
        <w:tc>
          <w:tcPr>
            <w:tcW w:w="1844" w:type="dxa"/>
          </w:tcPr>
          <w:p w:rsidR="008746F0" w:rsidRPr="00887133" w:rsidRDefault="008746F0" w:rsidP="00E111DB">
            <w:pPr>
              <w:jc w:val="center"/>
              <w:rPr>
                <w:sz w:val="18"/>
                <w:szCs w:val="18"/>
              </w:rPr>
            </w:pPr>
            <w:r w:rsidRPr="00887133">
              <w:rPr>
                <w:b/>
                <w:sz w:val="18"/>
                <w:szCs w:val="18"/>
              </w:rPr>
              <w:t>Standardized damage causing agent code</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“DEFO_GM”</w:t>
            </w:r>
          </w:p>
        </w:tc>
        <w:tc>
          <w:tcPr>
            <w:tcW w:w="2790" w:type="dxa"/>
          </w:tcPr>
          <w:p w:rsidR="008746F0" w:rsidRPr="00887133" w:rsidRDefault="008746F0" w:rsidP="00E111DB">
            <w:pPr>
              <w:rPr>
                <w:sz w:val="18"/>
                <w:szCs w:val="18"/>
              </w:rPr>
            </w:pPr>
            <w:r w:rsidRPr="00887133">
              <w:rPr>
                <w:sz w:val="18"/>
                <w:szCs w:val="18"/>
              </w:rPr>
              <w:t>Gypsy Moth</w:t>
            </w:r>
          </w:p>
        </w:tc>
        <w:tc>
          <w:tcPr>
            <w:tcW w:w="1844" w:type="dxa"/>
          </w:tcPr>
          <w:p w:rsidR="008746F0" w:rsidRPr="00887133" w:rsidRDefault="008746F0" w:rsidP="00E111DB">
            <w:pPr>
              <w:rPr>
                <w:sz w:val="18"/>
                <w:szCs w:val="18"/>
              </w:rPr>
            </w:pPr>
            <w:r w:rsidRPr="00887133">
              <w:rPr>
                <w:sz w:val="18"/>
                <w:szCs w:val="18"/>
              </w:rPr>
              <w:t>12089</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“DEFO_SP”</w:t>
            </w:r>
          </w:p>
        </w:tc>
        <w:tc>
          <w:tcPr>
            <w:tcW w:w="2790" w:type="dxa"/>
          </w:tcPr>
          <w:p w:rsidR="008746F0" w:rsidRPr="00887133" w:rsidRDefault="008746F0" w:rsidP="00E111DB">
            <w:pPr>
              <w:rPr>
                <w:sz w:val="18"/>
                <w:szCs w:val="18"/>
              </w:rPr>
            </w:pPr>
            <w:r w:rsidRPr="00887133">
              <w:rPr>
                <w:sz w:val="18"/>
                <w:szCs w:val="18"/>
              </w:rPr>
              <w:t>Saddled Prominent</w:t>
            </w:r>
          </w:p>
        </w:tc>
        <w:tc>
          <w:tcPr>
            <w:tcW w:w="1844" w:type="dxa"/>
          </w:tcPr>
          <w:p w:rsidR="008746F0" w:rsidRPr="00887133" w:rsidRDefault="008746F0" w:rsidP="00E111DB">
            <w:pPr>
              <w:rPr>
                <w:sz w:val="18"/>
                <w:szCs w:val="18"/>
              </w:rPr>
            </w:pPr>
            <w:r w:rsidRPr="00887133">
              <w:rPr>
                <w:sz w:val="18"/>
                <w:szCs w:val="18"/>
              </w:rPr>
              <w:t>12079</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“DEFO_SB”</w:t>
            </w:r>
          </w:p>
        </w:tc>
        <w:tc>
          <w:tcPr>
            <w:tcW w:w="2790" w:type="dxa"/>
          </w:tcPr>
          <w:p w:rsidR="008746F0" w:rsidRPr="00887133" w:rsidRDefault="008746F0" w:rsidP="00E111DB">
            <w:pPr>
              <w:rPr>
                <w:sz w:val="18"/>
                <w:szCs w:val="18"/>
              </w:rPr>
            </w:pPr>
            <w:r w:rsidRPr="00887133">
              <w:rPr>
                <w:sz w:val="18"/>
                <w:szCs w:val="18"/>
              </w:rPr>
              <w:t>Spruce Budworm</w:t>
            </w:r>
          </w:p>
        </w:tc>
        <w:tc>
          <w:tcPr>
            <w:tcW w:w="1844" w:type="dxa"/>
          </w:tcPr>
          <w:p w:rsidR="008746F0" w:rsidRPr="00887133" w:rsidRDefault="008746F0" w:rsidP="00E111DB">
            <w:pPr>
              <w:rPr>
                <w:sz w:val="18"/>
                <w:szCs w:val="18"/>
              </w:rPr>
            </w:pPr>
            <w:r w:rsidRPr="00887133">
              <w:rPr>
                <w:sz w:val="18"/>
                <w:szCs w:val="18"/>
              </w:rPr>
              <w:t>12038</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“DEFO_HL”</w:t>
            </w:r>
          </w:p>
        </w:tc>
        <w:tc>
          <w:tcPr>
            <w:tcW w:w="2790" w:type="dxa"/>
          </w:tcPr>
          <w:p w:rsidR="008746F0" w:rsidRPr="00887133" w:rsidRDefault="008746F0" w:rsidP="00E111DB">
            <w:pPr>
              <w:rPr>
                <w:sz w:val="18"/>
                <w:szCs w:val="18"/>
              </w:rPr>
            </w:pPr>
            <w:r w:rsidRPr="00887133">
              <w:rPr>
                <w:sz w:val="18"/>
                <w:szCs w:val="18"/>
              </w:rPr>
              <w:t xml:space="preserve">Hemlock </w:t>
            </w:r>
            <w:proofErr w:type="spellStart"/>
            <w:r w:rsidRPr="00887133">
              <w:rPr>
                <w:sz w:val="18"/>
                <w:szCs w:val="18"/>
              </w:rPr>
              <w:t>Looper</w:t>
            </w:r>
            <w:proofErr w:type="spellEnd"/>
          </w:p>
        </w:tc>
        <w:tc>
          <w:tcPr>
            <w:tcW w:w="1844" w:type="dxa"/>
          </w:tcPr>
          <w:p w:rsidR="008746F0" w:rsidRPr="00887133" w:rsidRDefault="008746F0" w:rsidP="00E111DB">
            <w:pPr>
              <w:rPr>
                <w:sz w:val="18"/>
                <w:szCs w:val="18"/>
              </w:rPr>
            </w:pPr>
            <w:r w:rsidRPr="00887133">
              <w:rPr>
                <w:sz w:val="18"/>
                <w:szCs w:val="18"/>
              </w:rPr>
              <w:t>12083</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“DEFO_BLM”</w:t>
            </w:r>
          </w:p>
        </w:tc>
        <w:tc>
          <w:tcPr>
            <w:tcW w:w="2790" w:type="dxa"/>
          </w:tcPr>
          <w:p w:rsidR="008746F0" w:rsidRPr="00887133" w:rsidRDefault="008746F0" w:rsidP="00E111DB">
            <w:pPr>
              <w:rPr>
                <w:sz w:val="18"/>
                <w:szCs w:val="18"/>
              </w:rPr>
            </w:pPr>
            <w:r w:rsidRPr="00887133">
              <w:rPr>
                <w:sz w:val="18"/>
                <w:szCs w:val="18"/>
              </w:rPr>
              <w:t>Birch Leaf Miner</w:t>
            </w:r>
          </w:p>
        </w:tc>
        <w:tc>
          <w:tcPr>
            <w:tcW w:w="1844" w:type="dxa"/>
          </w:tcPr>
          <w:p w:rsidR="008746F0" w:rsidRPr="00887133" w:rsidRDefault="008746F0" w:rsidP="00E111DB">
            <w:pPr>
              <w:rPr>
                <w:sz w:val="18"/>
                <w:szCs w:val="18"/>
              </w:rPr>
            </w:pPr>
            <w:r w:rsidRPr="00887133">
              <w:rPr>
                <w:sz w:val="18"/>
                <w:szCs w:val="18"/>
              </w:rPr>
              <w:t>12070</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“DEFO_CSM”</w:t>
            </w:r>
          </w:p>
        </w:tc>
        <w:tc>
          <w:tcPr>
            <w:tcW w:w="2790" w:type="dxa"/>
          </w:tcPr>
          <w:p w:rsidR="008746F0" w:rsidRPr="00887133" w:rsidRDefault="008746F0" w:rsidP="00E111DB">
            <w:pPr>
              <w:rPr>
                <w:sz w:val="18"/>
                <w:szCs w:val="18"/>
              </w:rPr>
            </w:pPr>
            <w:r w:rsidRPr="00887133">
              <w:rPr>
                <w:sz w:val="18"/>
                <w:szCs w:val="18"/>
              </w:rPr>
              <w:t>Cherry Scallop Moth</w:t>
            </w:r>
          </w:p>
        </w:tc>
        <w:tc>
          <w:tcPr>
            <w:tcW w:w="1844" w:type="dxa"/>
          </w:tcPr>
          <w:p w:rsidR="008746F0" w:rsidRPr="00887133" w:rsidRDefault="008746F0" w:rsidP="00E111DB">
            <w:pPr>
              <w:rPr>
                <w:sz w:val="18"/>
                <w:szCs w:val="18"/>
              </w:rPr>
            </w:pPr>
            <w:r w:rsidRPr="00887133">
              <w:rPr>
                <w:sz w:val="18"/>
                <w:szCs w:val="18"/>
              </w:rPr>
              <w:t>12081</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“DEFO_LLM”</w:t>
            </w:r>
          </w:p>
        </w:tc>
        <w:tc>
          <w:tcPr>
            <w:tcW w:w="2790" w:type="dxa"/>
          </w:tcPr>
          <w:p w:rsidR="008746F0" w:rsidRPr="00887133" w:rsidRDefault="008746F0" w:rsidP="00E111DB">
            <w:pPr>
              <w:rPr>
                <w:sz w:val="18"/>
                <w:szCs w:val="18"/>
              </w:rPr>
            </w:pPr>
            <w:r w:rsidRPr="00887133">
              <w:rPr>
                <w:sz w:val="18"/>
                <w:szCs w:val="18"/>
              </w:rPr>
              <w:t>Locust Leaf Miner</w:t>
            </w:r>
          </w:p>
        </w:tc>
        <w:tc>
          <w:tcPr>
            <w:tcW w:w="1844" w:type="dxa"/>
          </w:tcPr>
          <w:p w:rsidR="008746F0" w:rsidRPr="00887133" w:rsidRDefault="008746F0" w:rsidP="00E111DB">
            <w:pPr>
              <w:rPr>
                <w:sz w:val="18"/>
                <w:szCs w:val="18"/>
              </w:rPr>
            </w:pPr>
            <w:r w:rsidRPr="00887133">
              <w:rPr>
                <w:sz w:val="18"/>
                <w:szCs w:val="18"/>
              </w:rPr>
              <w:t>12119</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“DEFO_SMDIE”</w:t>
            </w:r>
          </w:p>
        </w:tc>
        <w:tc>
          <w:tcPr>
            <w:tcW w:w="2790" w:type="dxa"/>
          </w:tcPr>
          <w:p w:rsidR="008746F0" w:rsidRPr="00887133" w:rsidRDefault="008746F0" w:rsidP="00E111DB">
            <w:pPr>
              <w:rPr>
                <w:sz w:val="18"/>
                <w:szCs w:val="18"/>
              </w:rPr>
            </w:pPr>
            <w:r w:rsidRPr="00887133">
              <w:rPr>
                <w:sz w:val="18"/>
                <w:szCs w:val="18"/>
              </w:rPr>
              <w:t>Sugar Maple Dieback</w:t>
            </w:r>
          </w:p>
        </w:tc>
        <w:tc>
          <w:tcPr>
            <w:tcW w:w="1844" w:type="dxa"/>
          </w:tcPr>
          <w:p w:rsidR="008746F0" w:rsidRPr="00887133" w:rsidRDefault="008746F0" w:rsidP="00E111DB">
            <w:pPr>
              <w:rPr>
                <w:sz w:val="18"/>
                <w:szCs w:val="18"/>
              </w:rPr>
            </w:pPr>
            <w:r w:rsidRPr="00887133">
              <w:rPr>
                <w:sz w:val="18"/>
                <w:szCs w:val="18"/>
              </w:rPr>
              <w:t>99999</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“DEFO_ANTHR”</w:t>
            </w:r>
          </w:p>
        </w:tc>
        <w:tc>
          <w:tcPr>
            <w:tcW w:w="2790" w:type="dxa"/>
          </w:tcPr>
          <w:p w:rsidR="008746F0" w:rsidRPr="00887133" w:rsidRDefault="008746F0" w:rsidP="00E111DB">
            <w:pPr>
              <w:rPr>
                <w:sz w:val="18"/>
                <w:szCs w:val="18"/>
              </w:rPr>
            </w:pPr>
            <w:r w:rsidRPr="00887133">
              <w:rPr>
                <w:sz w:val="18"/>
                <w:szCs w:val="18"/>
              </w:rPr>
              <w:t>Anthracnose</w:t>
            </w:r>
          </w:p>
        </w:tc>
        <w:tc>
          <w:tcPr>
            <w:tcW w:w="1844" w:type="dxa"/>
          </w:tcPr>
          <w:p w:rsidR="008746F0" w:rsidRPr="00887133" w:rsidRDefault="008746F0" w:rsidP="00E111DB">
            <w:pPr>
              <w:rPr>
                <w:sz w:val="18"/>
                <w:szCs w:val="18"/>
              </w:rPr>
            </w:pPr>
            <w:r w:rsidRPr="00887133">
              <w:rPr>
                <w:sz w:val="18"/>
                <w:szCs w:val="18"/>
              </w:rPr>
              <w:t>25025</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“DEFO_HDIE”</w:t>
            </w:r>
          </w:p>
        </w:tc>
        <w:tc>
          <w:tcPr>
            <w:tcW w:w="2790" w:type="dxa"/>
          </w:tcPr>
          <w:p w:rsidR="008746F0" w:rsidRPr="00887133" w:rsidRDefault="008746F0" w:rsidP="00E111DB">
            <w:pPr>
              <w:rPr>
                <w:sz w:val="18"/>
                <w:szCs w:val="18"/>
              </w:rPr>
            </w:pPr>
            <w:r w:rsidRPr="00887133">
              <w:rPr>
                <w:sz w:val="18"/>
                <w:szCs w:val="18"/>
              </w:rPr>
              <w:t>Hemlock Dieback</w:t>
            </w:r>
          </w:p>
        </w:tc>
        <w:tc>
          <w:tcPr>
            <w:tcW w:w="1844" w:type="dxa"/>
          </w:tcPr>
          <w:p w:rsidR="008746F0" w:rsidRPr="00887133" w:rsidRDefault="008746F0" w:rsidP="00E111DB">
            <w:pPr>
              <w:rPr>
                <w:sz w:val="18"/>
                <w:szCs w:val="18"/>
              </w:rPr>
            </w:pPr>
            <w:r w:rsidRPr="00887133">
              <w:rPr>
                <w:sz w:val="18"/>
                <w:szCs w:val="18"/>
              </w:rPr>
              <w:t>99999</w:t>
            </w:r>
          </w:p>
        </w:tc>
      </w:tr>
      <w:tr w:rsidR="008746F0" w:rsidRPr="00887133" w:rsidTr="00E111DB">
        <w:tc>
          <w:tcPr>
            <w:tcW w:w="4675" w:type="dxa"/>
          </w:tcPr>
          <w:p w:rsidR="008746F0" w:rsidRPr="00887133" w:rsidRDefault="008746F0" w:rsidP="00E111DB">
            <w:pPr>
              <w:rPr>
                <w:sz w:val="18"/>
                <w:szCs w:val="18"/>
              </w:rPr>
            </w:pPr>
            <w:r w:rsidRPr="00887133">
              <w:rPr>
                <w:sz w:val="18"/>
                <w:szCs w:val="18"/>
              </w:rPr>
              <w:lastRenderedPageBreak/>
              <w:t>“DEFO_RSB”</w:t>
            </w:r>
          </w:p>
        </w:tc>
        <w:tc>
          <w:tcPr>
            <w:tcW w:w="2790" w:type="dxa"/>
          </w:tcPr>
          <w:p w:rsidR="008746F0" w:rsidRPr="00887133" w:rsidRDefault="008746F0" w:rsidP="00E111DB">
            <w:pPr>
              <w:rPr>
                <w:sz w:val="18"/>
                <w:szCs w:val="18"/>
              </w:rPr>
            </w:pPr>
          </w:p>
        </w:tc>
        <w:tc>
          <w:tcPr>
            <w:tcW w:w="1844" w:type="dxa"/>
          </w:tcPr>
          <w:p w:rsidR="008746F0" w:rsidRPr="00887133" w:rsidRDefault="008746F0" w:rsidP="00E111DB">
            <w:pPr>
              <w:rPr>
                <w:sz w:val="18"/>
                <w:szCs w:val="18"/>
              </w:rPr>
            </w:pPr>
            <w:r w:rsidRPr="00887133">
              <w:rPr>
                <w:sz w:val="18"/>
                <w:szCs w:val="18"/>
              </w:rPr>
              <w:t>99999</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“DEFO_WI”</w:t>
            </w:r>
          </w:p>
        </w:tc>
        <w:tc>
          <w:tcPr>
            <w:tcW w:w="2790" w:type="dxa"/>
          </w:tcPr>
          <w:p w:rsidR="008746F0" w:rsidRPr="00887133" w:rsidRDefault="008746F0" w:rsidP="00E111DB">
            <w:pPr>
              <w:rPr>
                <w:sz w:val="18"/>
                <w:szCs w:val="18"/>
              </w:rPr>
            </w:pPr>
            <w:r w:rsidRPr="00887133">
              <w:rPr>
                <w:sz w:val="18"/>
                <w:szCs w:val="18"/>
              </w:rPr>
              <w:t>Winter Injury</w:t>
            </w:r>
          </w:p>
        </w:tc>
        <w:tc>
          <w:tcPr>
            <w:tcW w:w="1844" w:type="dxa"/>
          </w:tcPr>
          <w:p w:rsidR="008746F0" w:rsidRPr="00887133" w:rsidRDefault="008746F0" w:rsidP="00E111DB">
            <w:pPr>
              <w:rPr>
                <w:sz w:val="18"/>
                <w:szCs w:val="18"/>
              </w:rPr>
            </w:pPr>
            <w:r w:rsidRPr="00887133">
              <w:rPr>
                <w:sz w:val="18"/>
                <w:szCs w:val="18"/>
              </w:rPr>
              <w:t>50014</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“DEFO_ELB”</w:t>
            </w:r>
          </w:p>
        </w:tc>
        <w:tc>
          <w:tcPr>
            <w:tcW w:w="2790" w:type="dxa"/>
          </w:tcPr>
          <w:p w:rsidR="008746F0" w:rsidRPr="00887133" w:rsidRDefault="008746F0" w:rsidP="00E111DB">
            <w:pPr>
              <w:rPr>
                <w:sz w:val="18"/>
                <w:szCs w:val="18"/>
              </w:rPr>
            </w:pPr>
            <w:r w:rsidRPr="00887133">
              <w:rPr>
                <w:sz w:val="18"/>
                <w:szCs w:val="18"/>
              </w:rPr>
              <w:t>Elm Leaf Beetle</w:t>
            </w:r>
          </w:p>
        </w:tc>
        <w:tc>
          <w:tcPr>
            <w:tcW w:w="1844" w:type="dxa"/>
          </w:tcPr>
          <w:p w:rsidR="008746F0" w:rsidRPr="00887133" w:rsidRDefault="008746F0" w:rsidP="00E111DB">
            <w:pPr>
              <w:rPr>
                <w:sz w:val="18"/>
                <w:szCs w:val="18"/>
              </w:rPr>
            </w:pPr>
            <w:r w:rsidRPr="00887133">
              <w:rPr>
                <w:sz w:val="18"/>
                <w:szCs w:val="18"/>
              </w:rPr>
              <w:t>12141</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“DEFO_HAIL”</w:t>
            </w:r>
          </w:p>
        </w:tc>
        <w:tc>
          <w:tcPr>
            <w:tcW w:w="2790" w:type="dxa"/>
          </w:tcPr>
          <w:p w:rsidR="008746F0" w:rsidRPr="00887133" w:rsidRDefault="008746F0" w:rsidP="00E111DB">
            <w:pPr>
              <w:rPr>
                <w:sz w:val="18"/>
                <w:szCs w:val="18"/>
              </w:rPr>
            </w:pPr>
            <w:r w:rsidRPr="00887133">
              <w:rPr>
                <w:sz w:val="18"/>
                <w:szCs w:val="18"/>
              </w:rPr>
              <w:t xml:space="preserve">Hail </w:t>
            </w:r>
          </w:p>
        </w:tc>
        <w:tc>
          <w:tcPr>
            <w:tcW w:w="1844" w:type="dxa"/>
          </w:tcPr>
          <w:p w:rsidR="008746F0" w:rsidRPr="00887133" w:rsidRDefault="008746F0" w:rsidP="00E111DB">
            <w:pPr>
              <w:rPr>
                <w:sz w:val="18"/>
                <w:szCs w:val="18"/>
              </w:rPr>
            </w:pPr>
            <w:r w:rsidRPr="00887133">
              <w:rPr>
                <w:sz w:val="18"/>
                <w:szCs w:val="18"/>
              </w:rPr>
              <w:t>50006</w:t>
            </w:r>
          </w:p>
        </w:tc>
      </w:tr>
      <w:tr w:rsidR="008746F0" w:rsidRPr="00887133" w:rsidTr="00E111DB">
        <w:tc>
          <w:tcPr>
            <w:tcW w:w="4675" w:type="dxa"/>
          </w:tcPr>
          <w:p w:rsidR="008746F0" w:rsidRPr="00887133" w:rsidRDefault="008746F0" w:rsidP="00E111DB">
            <w:pPr>
              <w:rPr>
                <w:sz w:val="18"/>
                <w:szCs w:val="18"/>
              </w:rPr>
            </w:pPr>
            <w:r w:rsidRPr="00887133">
              <w:rPr>
                <w:sz w:val="18"/>
                <w:szCs w:val="18"/>
              </w:rPr>
              <w:t>“DEFO_SDD”</w:t>
            </w:r>
          </w:p>
        </w:tc>
        <w:tc>
          <w:tcPr>
            <w:tcW w:w="2790" w:type="dxa"/>
          </w:tcPr>
          <w:p w:rsidR="008746F0" w:rsidRPr="00887133" w:rsidRDefault="008746F0" w:rsidP="00E111DB">
            <w:pPr>
              <w:rPr>
                <w:sz w:val="18"/>
                <w:szCs w:val="18"/>
              </w:rPr>
            </w:pPr>
            <w:r w:rsidRPr="00887133">
              <w:rPr>
                <w:sz w:val="18"/>
                <w:szCs w:val="18"/>
              </w:rPr>
              <w:t>Sulfur Dioxide Damage</w:t>
            </w:r>
          </w:p>
        </w:tc>
        <w:tc>
          <w:tcPr>
            <w:tcW w:w="1844" w:type="dxa"/>
          </w:tcPr>
          <w:p w:rsidR="008746F0" w:rsidRPr="00887133" w:rsidRDefault="008746F0" w:rsidP="00E111DB">
            <w:pPr>
              <w:rPr>
                <w:sz w:val="18"/>
                <w:szCs w:val="18"/>
              </w:rPr>
            </w:pPr>
            <w:r w:rsidRPr="00887133">
              <w:rPr>
                <w:sz w:val="18"/>
                <w:szCs w:val="18"/>
              </w:rPr>
              <w:t>50001</w:t>
            </w:r>
          </w:p>
        </w:tc>
      </w:tr>
    </w:tbl>
    <w:p w:rsidR="008746F0" w:rsidRPr="00A64275" w:rsidRDefault="008746F0" w:rsidP="008746F0"/>
    <w:p w:rsidR="008746F0" w:rsidRDefault="008746F0" w:rsidP="008746F0">
      <w:pPr>
        <w:pStyle w:val="Heading2"/>
      </w:pPr>
      <w:bookmarkStart w:id="7" w:name="_Toc524420213"/>
      <w:r>
        <w:t>New York</w:t>
      </w:r>
      <w:bookmarkEnd w:id="7"/>
    </w:p>
    <w:p w:rsidR="008746F0" w:rsidRDefault="008746F0" w:rsidP="008746F0">
      <w:r>
        <w:t>No additional processing was required for New York data beyond the methods described in the Methods section.</w:t>
      </w:r>
    </w:p>
    <w:p w:rsidR="008746F0" w:rsidRPr="00352DF4" w:rsidRDefault="008746F0" w:rsidP="008746F0"/>
    <w:p w:rsidR="008746F0" w:rsidRDefault="008746F0" w:rsidP="008746F0">
      <w:pPr>
        <w:pStyle w:val="Heading2"/>
      </w:pPr>
      <w:bookmarkStart w:id="8" w:name="_Toc524420214"/>
      <w:r>
        <w:t>Vermont</w:t>
      </w:r>
      <w:bookmarkEnd w:id="8"/>
    </w:p>
    <w:p w:rsidR="008746F0" w:rsidRPr="008746F0" w:rsidRDefault="008746F0" w:rsidP="008746F0">
      <w:pPr>
        <w:rPr>
          <w:i/>
        </w:rPr>
      </w:pPr>
      <w:r w:rsidRPr="008746F0">
        <w:rPr>
          <w:i/>
        </w:rPr>
        <w:t>Script name</w:t>
      </w:r>
      <w:r w:rsidRPr="008746F0">
        <w:rPr>
          <w:i/>
        </w:rPr>
        <w:t>s</w:t>
      </w:r>
      <w:r w:rsidRPr="008746F0">
        <w:rPr>
          <w:i/>
        </w:rPr>
        <w:t xml:space="preserve">: </w:t>
      </w:r>
      <w:r w:rsidRPr="008746F0">
        <w:rPr>
          <w:i/>
        </w:rPr>
        <w:t>(VT_defoli</w:t>
      </w:r>
      <w:r>
        <w:rPr>
          <w:i/>
        </w:rPr>
        <w:t>ation_crosscoding_</w:t>
      </w:r>
      <w:bookmarkStart w:id="9" w:name="_GoBack"/>
      <w:bookmarkEnd w:id="9"/>
      <w:r>
        <w:rPr>
          <w:i/>
        </w:rPr>
        <w:t>1985_1994.py)</w:t>
      </w:r>
      <w:r w:rsidRPr="008746F0">
        <w:rPr>
          <w:i/>
        </w:rPr>
        <w:t xml:space="preserve"> and (VT_MergeYearlyDatasets.py)</w:t>
      </w:r>
    </w:p>
    <w:p w:rsidR="008746F0" w:rsidRDefault="008746F0" w:rsidP="008746F0">
      <w:r>
        <w:t xml:space="preserve">Data in Vermont were collected on paper maps prior to digital collection, and Vermont had digitized data back to 1985. However, VTFPR indicated that the compilation prior to 1995 may not include all mapped disturbances (Barbara Schultz, personal communication, 2015). We projected data to the NAD 1983 Vermont State Plane Meters projection (EPSG code 32145). </w:t>
      </w:r>
    </w:p>
    <w:p w:rsidR="008746F0" w:rsidRDefault="008746F0" w:rsidP="008746F0">
      <w:r>
        <w:t xml:space="preserve">Vermont utilized a unique coding system prior to the federal standardization of codes in 1999 (USFS 1999). We translated Vermont-specific codes into the ADS standardized coding schemes. First, if they did not exist, we added columns to each year of data for DCA1, DCA2, DMG_TYPE1, FOR_TYPE1, HOST1, STATE, and RPT_YR. For data between 1985 and 2011, we used existing codes in VTDMGTYP, VTDMGAGT, and VTHOST to populate the standardized fields. In some cases, we needed either DMGNAME to further refine the coding, or a combination of VTDMGTYP, VTDMGAGT, and VTHOST to determine the correct codes. After 2012, the standard field were consistently populated. We provide additional details of these coding changes in </w:t>
      </w:r>
      <w:r>
        <w:fldChar w:fldCharType="begin"/>
      </w:r>
      <w:r>
        <w:instrText xml:space="preserve"> REF _Ref514938743 \h </w:instrText>
      </w:r>
      <w:r>
        <w:fldChar w:fldCharType="separate"/>
      </w:r>
      <w:r>
        <w:t xml:space="preserve">Table </w:t>
      </w:r>
      <w:r>
        <w:rPr>
          <w:noProof/>
        </w:rPr>
        <w:t>8</w:t>
      </w:r>
      <w:r>
        <w:fldChar w:fldCharType="end"/>
      </w:r>
      <w:r>
        <w:t xml:space="preserve">, </w:t>
      </w:r>
      <w:r>
        <w:fldChar w:fldCharType="begin"/>
      </w:r>
      <w:r>
        <w:instrText xml:space="preserve"> REF _Ref514938745 \h </w:instrText>
      </w:r>
      <w:r>
        <w:fldChar w:fldCharType="separate"/>
      </w:r>
      <w:r>
        <w:t xml:space="preserve">Table </w:t>
      </w:r>
      <w:r>
        <w:rPr>
          <w:noProof/>
        </w:rPr>
        <w:t>9</w:t>
      </w:r>
      <w:r>
        <w:fldChar w:fldCharType="end"/>
      </w:r>
      <w:r>
        <w:t xml:space="preserve">, and </w:t>
      </w:r>
      <w:r>
        <w:fldChar w:fldCharType="begin"/>
      </w:r>
      <w:r>
        <w:instrText xml:space="preserve"> REF _Ref514938746 \h </w:instrText>
      </w:r>
      <w:r>
        <w:fldChar w:fldCharType="separate"/>
      </w:r>
      <w:r>
        <w:t xml:space="preserve">Table </w:t>
      </w:r>
      <w:r>
        <w:rPr>
          <w:noProof/>
        </w:rPr>
        <w:t>10</w:t>
      </w:r>
      <w:r>
        <w:fldChar w:fldCharType="end"/>
      </w:r>
      <w:r>
        <w:t xml:space="preserve">. </w:t>
      </w:r>
    </w:p>
    <w:p w:rsidR="008746F0" w:rsidRDefault="008746F0" w:rsidP="008746F0">
      <w:pPr>
        <w:pStyle w:val="Caption"/>
        <w:keepNext/>
      </w:pPr>
      <w:bookmarkStart w:id="10" w:name="_Ref514938743"/>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bookmarkEnd w:id="10"/>
      <w:r>
        <w:t>. Recoding scheme used for translating damage causing agent attributes in Vermont’s historical data to the ADS damage causing agent standard.</w:t>
      </w:r>
    </w:p>
    <w:tbl>
      <w:tblPr>
        <w:tblStyle w:val="TableGrid"/>
        <w:tblW w:w="6475" w:type="dxa"/>
        <w:tblLook w:val="04A0" w:firstRow="1" w:lastRow="0" w:firstColumn="1" w:lastColumn="0" w:noHBand="0" w:noVBand="1"/>
      </w:tblPr>
      <w:tblGrid>
        <w:gridCol w:w="3235"/>
        <w:gridCol w:w="3240"/>
      </w:tblGrid>
      <w:tr w:rsidR="008746F0" w:rsidRPr="00887133" w:rsidTr="00E111DB">
        <w:trPr>
          <w:tblHeader/>
        </w:trPr>
        <w:tc>
          <w:tcPr>
            <w:tcW w:w="3235" w:type="dxa"/>
          </w:tcPr>
          <w:p w:rsidR="008746F0" w:rsidRPr="00887133" w:rsidRDefault="008746F0" w:rsidP="00E111DB">
            <w:pPr>
              <w:jc w:val="center"/>
              <w:rPr>
                <w:b/>
                <w:sz w:val="18"/>
                <w:szCs w:val="18"/>
              </w:rPr>
            </w:pPr>
            <w:r w:rsidRPr="00887133">
              <w:rPr>
                <w:b/>
                <w:sz w:val="18"/>
                <w:szCs w:val="18"/>
              </w:rPr>
              <w:t>Original damage causing agent in VTDMGAGT</w:t>
            </w:r>
          </w:p>
        </w:tc>
        <w:tc>
          <w:tcPr>
            <w:tcW w:w="3240" w:type="dxa"/>
          </w:tcPr>
          <w:p w:rsidR="008746F0" w:rsidRPr="00887133" w:rsidRDefault="008746F0" w:rsidP="00E111DB">
            <w:pPr>
              <w:jc w:val="center"/>
              <w:rPr>
                <w:sz w:val="18"/>
                <w:szCs w:val="18"/>
              </w:rPr>
            </w:pPr>
            <w:r w:rsidRPr="00887133">
              <w:rPr>
                <w:b/>
                <w:sz w:val="18"/>
                <w:szCs w:val="18"/>
              </w:rPr>
              <w:t>Standardized damage causing agent code</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"ALM"</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12026</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Anth</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25025</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"AY"</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24004</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"BBD"</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22042</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"BLF"</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25076</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"BLM"</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25001</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"BLS"</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12070</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"BSW"</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12120</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Bvr</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41002</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"BWA"</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14003</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Cns</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70006</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"CSSM"</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12081</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"DED"</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24022</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Drt</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50003</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"ELB"</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12141</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"ETC"</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12093</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"FCW"</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12014</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lastRenderedPageBreak/>
              <w:t>"</w:t>
            </w:r>
            <w:proofErr w:type="spellStart"/>
            <w:r w:rsidRPr="00887133">
              <w:rPr>
                <w:rFonts w:ascii="Calibri" w:hAnsi="Calibri"/>
                <w:color w:val="000000"/>
                <w:sz w:val="18"/>
                <w:szCs w:val="18"/>
              </w:rPr>
              <w:t>Frst</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50005</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"FTC"</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12096</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"FWW"</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12082</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Fyr</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30000</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"GM"</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12089</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"Hail"</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50006</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"HL"</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12083</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"Ice"</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50011</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"LAT"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12037</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"LC"</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12047</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"LD"</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24011</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"LLM"</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12119</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"Log"</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70007</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"MLC"</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12127</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"MS"</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14051</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Mse</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41004</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Ndc</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25005</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Oys</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14028</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"PG"</w:t>
            </w:r>
            <w:r w:rsidRPr="00887133">
              <w:rPr>
                <w:rStyle w:val="FootnoteReference"/>
                <w:rFonts w:ascii="Calibri" w:hAnsi="Calibri"/>
                <w:color w:val="000000"/>
                <w:sz w:val="18"/>
                <w:szCs w:val="18"/>
              </w:rPr>
              <w:footnoteReference w:id="1"/>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12130</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"PLF"</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25036</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Porc</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41006</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"SAS"</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12167</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"Sat"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12086</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"SBW"</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12038</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Scb</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25004</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"See"</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50800</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Sno</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50011</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"SP"</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12079</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"SWI"</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50014</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Thr</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14058</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"Wet"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50004</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Wnd</w:t>
            </w:r>
            <w:proofErr w:type="spellEnd"/>
            <w:r w:rsidRPr="00887133">
              <w:rPr>
                <w:rFonts w:ascii="Calibri" w:hAnsi="Calibri"/>
                <w:color w:val="000000"/>
                <w:sz w:val="18"/>
                <w:szCs w:val="18"/>
              </w:rPr>
              <w:t>"</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50013</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"ZPM"</w:t>
            </w:r>
          </w:p>
        </w:tc>
        <w:tc>
          <w:tcPr>
            <w:tcW w:w="3240" w:type="dxa"/>
            <w:vAlign w:val="bottom"/>
          </w:tcPr>
          <w:p w:rsidR="008746F0" w:rsidRPr="00887133" w:rsidRDefault="008746F0" w:rsidP="00E111DB">
            <w:pPr>
              <w:rPr>
                <w:sz w:val="18"/>
                <w:szCs w:val="18"/>
              </w:rPr>
            </w:pPr>
            <w:r w:rsidRPr="00887133">
              <w:rPr>
                <w:rFonts w:ascii="Calibri" w:hAnsi="Calibri"/>
                <w:color w:val="000000"/>
                <w:sz w:val="18"/>
                <w:szCs w:val="18"/>
              </w:rPr>
              <w:t>15022</w:t>
            </w:r>
          </w:p>
        </w:tc>
      </w:tr>
    </w:tbl>
    <w:p w:rsidR="008746F0" w:rsidRDefault="008746F0" w:rsidP="008746F0"/>
    <w:p w:rsidR="008746F0" w:rsidRDefault="008746F0" w:rsidP="008746F0">
      <w:pPr>
        <w:pStyle w:val="Caption"/>
        <w:keepNext/>
      </w:pPr>
      <w:bookmarkStart w:id="11" w:name="_Ref514938745"/>
      <w:bookmarkStart w:id="12" w:name="_Ref515368453"/>
      <w:r>
        <w:t xml:space="preserve">Table </w:t>
      </w:r>
      <w:r>
        <w:rPr>
          <w:noProof/>
        </w:rPr>
        <w:fldChar w:fldCharType="begin"/>
      </w:r>
      <w:r>
        <w:rPr>
          <w:noProof/>
        </w:rPr>
        <w:instrText xml:space="preserve"> SEQ Table \* ARABIC </w:instrText>
      </w:r>
      <w:r>
        <w:rPr>
          <w:noProof/>
        </w:rPr>
        <w:fldChar w:fldCharType="separate"/>
      </w:r>
      <w:r>
        <w:rPr>
          <w:noProof/>
        </w:rPr>
        <w:t>9</w:t>
      </w:r>
      <w:r>
        <w:rPr>
          <w:noProof/>
        </w:rPr>
        <w:fldChar w:fldCharType="end"/>
      </w:r>
      <w:bookmarkEnd w:id="11"/>
      <w:r>
        <w:t>. Recoding scheme used for translating damage type attributes in Vermont’s historical data to the ADS damage types standard.</w:t>
      </w:r>
      <w:bookmarkEnd w:id="12"/>
    </w:p>
    <w:tbl>
      <w:tblPr>
        <w:tblStyle w:val="TableGrid"/>
        <w:tblW w:w="10345" w:type="dxa"/>
        <w:tblLook w:val="04A0" w:firstRow="1" w:lastRow="0" w:firstColumn="1" w:lastColumn="0" w:noHBand="0" w:noVBand="1"/>
      </w:tblPr>
      <w:tblGrid>
        <w:gridCol w:w="3235"/>
        <w:gridCol w:w="7110"/>
      </w:tblGrid>
      <w:tr w:rsidR="008746F0" w:rsidRPr="00887133" w:rsidTr="00E111DB">
        <w:tc>
          <w:tcPr>
            <w:tcW w:w="3235" w:type="dxa"/>
          </w:tcPr>
          <w:p w:rsidR="008746F0" w:rsidRPr="00887133" w:rsidRDefault="008746F0" w:rsidP="00E111DB">
            <w:pPr>
              <w:jc w:val="center"/>
              <w:rPr>
                <w:b/>
                <w:sz w:val="18"/>
                <w:szCs w:val="18"/>
              </w:rPr>
            </w:pPr>
            <w:r w:rsidRPr="00887133">
              <w:rPr>
                <w:b/>
                <w:sz w:val="18"/>
                <w:szCs w:val="18"/>
              </w:rPr>
              <w:t>Original damage type in VTDMGTYP</w:t>
            </w:r>
          </w:p>
        </w:tc>
        <w:tc>
          <w:tcPr>
            <w:tcW w:w="7110" w:type="dxa"/>
          </w:tcPr>
          <w:p w:rsidR="008746F0" w:rsidRPr="00887133" w:rsidRDefault="008746F0" w:rsidP="00E111DB">
            <w:pPr>
              <w:jc w:val="center"/>
              <w:rPr>
                <w:sz w:val="18"/>
                <w:szCs w:val="18"/>
              </w:rPr>
            </w:pPr>
            <w:r w:rsidRPr="00887133">
              <w:rPr>
                <w:b/>
                <w:sz w:val="18"/>
                <w:szCs w:val="18"/>
              </w:rPr>
              <w:t>Standardized damage type code</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bld</w:t>
            </w:r>
            <w:proofErr w:type="spellEnd"/>
            <w:r w:rsidRPr="00887133">
              <w:rPr>
                <w:rFonts w:ascii="Calibri" w:hAnsi="Calibri"/>
                <w:color w:val="000000"/>
                <w:sz w:val="18"/>
                <w:szCs w:val="18"/>
              </w:rPr>
              <w:t>"</w:t>
            </w:r>
          </w:p>
        </w:tc>
        <w:tc>
          <w:tcPr>
            <w:tcW w:w="7110" w:type="dxa"/>
            <w:vAlign w:val="bottom"/>
          </w:tcPr>
          <w:p w:rsidR="008746F0" w:rsidRPr="00887133" w:rsidRDefault="008746F0" w:rsidP="00E111DB">
            <w:pPr>
              <w:rPr>
                <w:sz w:val="18"/>
                <w:szCs w:val="18"/>
              </w:rPr>
            </w:pPr>
            <w:r w:rsidRPr="00887133">
              <w:rPr>
                <w:rFonts w:ascii="Calibri" w:hAnsi="Calibri"/>
                <w:color w:val="000000"/>
                <w:sz w:val="18"/>
                <w:szCs w:val="18"/>
              </w:rPr>
              <w:t>7</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brk</w:t>
            </w:r>
            <w:proofErr w:type="spellEnd"/>
            <w:r w:rsidRPr="00887133">
              <w:rPr>
                <w:rFonts w:ascii="Calibri" w:hAnsi="Calibri"/>
                <w:color w:val="000000"/>
                <w:sz w:val="18"/>
                <w:szCs w:val="18"/>
              </w:rPr>
              <w:t>"</w:t>
            </w:r>
          </w:p>
        </w:tc>
        <w:tc>
          <w:tcPr>
            <w:tcW w:w="7110" w:type="dxa"/>
            <w:vAlign w:val="bottom"/>
          </w:tcPr>
          <w:p w:rsidR="008746F0" w:rsidRPr="00887133" w:rsidRDefault="008746F0" w:rsidP="00E111DB">
            <w:pPr>
              <w:rPr>
                <w:sz w:val="18"/>
                <w:szCs w:val="18"/>
              </w:rPr>
            </w:pPr>
            <w:r w:rsidRPr="00887133">
              <w:rPr>
                <w:rFonts w:ascii="Calibri" w:hAnsi="Calibri"/>
                <w:color w:val="000000"/>
                <w:sz w:val="18"/>
                <w:szCs w:val="18"/>
              </w:rPr>
              <w:t>6</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brn</w:t>
            </w:r>
            <w:proofErr w:type="spellEnd"/>
            <w:r w:rsidRPr="00887133">
              <w:rPr>
                <w:rFonts w:ascii="Calibri" w:hAnsi="Calibri"/>
                <w:color w:val="000000"/>
                <w:sz w:val="18"/>
                <w:szCs w:val="18"/>
              </w:rPr>
              <w:t>"</w:t>
            </w:r>
          </w:p>
        </w:tc>
        <w:tc>
          <w:tcPr>
            <w:tcW w:w="711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3</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chl</w:t>
            </w:r>
            <w:proofErr w:type="spellEnd"/>
            <w:r w:rsidRPr="00887133">
              <w:rPr>
                <w:rFonts w:ascii="Calibri" w:hAnsi="Calibri"/>
                <w:color w:val="000000"/>
                <w:sz w:val="18"/>
                <w:szCs w:val="18"/>
              </w:rPr>
              <w:t>"</w:t>
            </w:r>
          </w:p>
        </w:tc>
        <w:tc>
          <w:tcPr>
            <w:tcW w:w="711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3</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"col"</w:t>
            </w:r>
          </w:p>
        </w:tc>
        <w:tc>
          <w:tcPr>
            <w:tcW w:w="711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3</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def</w:t>
            </w:r>
            <w:proofErr w:type="spellEnd"/>
            <w:r w:rsidRPr="00887133">
              <w:rPr>
                <w:rFonts w:ascii="Calibri" w:hAnsi="Calibri"/>
                <w:color w:val="000000"/>
                <w:sz w:val="18"/>
                <w:szCs w:val="18"/>
              </w:rPr>
              <w:t>"</w:t>
            </w:r>
          </w:p>
        </w:tc>
        <w:tc>
          <w:tcPr>
            <w:tcW w:w="711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1</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dk</w:t>
            </w:r>
            <w:proofErr w:type="spellEnd"/>
            <w:r w:rsidRPr="00887133">
              <w:rPr>
                <w:rFonts w:ascii="Calibri" w:hAnsi="Calibri"/>
                <w:color w:val="000000"/>
                <w:sz w:val="18"/>
                <w:szCs w:val="18"/>
              </w:rPr>
              <w:t>"</w:t>
            </w:r>
          </w:p>
        </w:tc>
        <w:tc>
          <w:tcPr>
            <w:tcW w:w="711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4</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nDd</w:t>
            </w:r>
            <w:proofErr w:type="spellEnd"/>
            <w:r w:rsidRPr="00887133">
              <w:rPr>
                <w:rFonts w:ascii="Calibri" w:hAnsi="Calibri"/>
                <w:color w:val="000000"/>
                <w:sz w:val="18"/>
                <w:szCs w:val="18"/>
              </w:rPr>
              <w:t>"</w:t>
            </w:r>
          </w:p>
        </w:tc>
        <w:tc>
          <w:tcPr>
            <w:tcW w:w="711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2</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oDd</w:t>
            </w:r>
            <w:proofErr w:type="spellEnd"/>
            <w:r w:rsidRPr="00887133">
              <w:rPr>
                <w:rFonts w:ascii="Calibri" w:hAnsi="Calibri"/>
                <w:color w:val="000000"/>
                <w:sz w:val="18"/>
                <w:szCs w:val="18"/>
              </w:rPr>
              <w:t>"</w:t>
            </w:r>
          </w:p>
        </w:tc>
        <w:tc>
          <w:tcPr>
            <w:tcW w:w="711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11</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"un"</w:t>
            </w:r>
          </w:p>
        </w:tc>
        <w:tc>
          <w:tcPr>
            <w:tcW w:w="711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9</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unk</w:t>
            </w:r>
            <w:proofErr w:type="spellEnd"/>
            <w:r w:rsidRPr="00887133">
              <w:rPr>
                <w:rFonts w:ascii="Calibri" w:hAnsi="Calibri"/>
                <w:color w:val="000000"/>
                <w:sz w:val="18"/>
                <w:szCs w:val="18"/>
              </w:rPr>
              <w:t>"</w:t>
            </w:r>
          </w:p>
        </w:tc>
        <w:tc>
          <w:tcPr>
            <w:tcW w:w="711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-1</w:t>
            </w:r>
          </w:p>
        </w:tc>
      </w:tr>
      <w:tr w:rsidR="008746F0" w:rsidRPr="00887133" w:rsidTr="00E111DB">
        <w:tc>
          <w:tcPr>
            <w:tcW w:w="3235" w:type="dxa"/>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lastRenderedPageBreak/>
              <w:t>“</w:t>
            </w:r>
            <w:proofErr w:type="spellStart"/>
            <w:r w:rsidRPr="00887133">
              <w:rPr>
                <w:rFonts w:ascii="Calibri" w:hAnsi="Calibri"/>
                <w:color w:val="000000"/>
                <w:sz w:val="18"/>
                <w:szCs w:val="18"/>
              </w:rPr>
              <w:t>thn</w:t>
            </w:r>
            <w:proofErr w:type="spellEnd"/>
            <w:r w:rsidRPr="00887133">
              <w:rPr>
                <w:rFonts w:ascii="Calibri" w:hAnsi="Calibri"/>
                <w:color w:val="000000"/>
                <w:sz w:val="18"/>
                <w:szCs w:val="18"/>
              </w:rPr>
              <w:t>”</w:t>
            </w:r>
          </w:p>
        </w:tc>
        <w:tc>
          <w:tcPr>
            <w:tcW w:w="711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The final coding depends on what is in other fields (Barbara Schultz, Personal communication, 2013). These were applied by hand after initial processing and do not appear in the script.</w:t>
            </w:r>
          </w:p>
          <w:p w:rsidR="008746F0" w:rsidRPr="00887133" w:rsidRDefault="008746F0" w:rsidP="00E111DB">
            <w:pPr>
              <w:rPr>
                <w:rFonts w:ascii="Calibri" w:hAnsi="Calibri"/>
                <w:b/>
                <w:color w:val="000000"/>
                <w:sz w:val="18"/>
                <w:szCs w:val="18"/>
                <w:u w:val="single"/>
              </w:rPr>
            </w:pPr>
            <w:r w:rsidRPr="00887133">
              <w:rPr>
                <w:rFonts w:ascii="Calibri" w:hAnsi="Calibri"/>
                <w:b/>
                <w:color w:val="000000"/>
                <w:sz w:val="18"/>
                <w:szCs w:val="18"/>
                <w:u w:val="single"/>
              </w:rPr>
              <w:t>For polygons in 1991</w:t>
            </w:r>
          </w:p>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If DMGNAME is “Drought Damage” then DMG_TYPE1 is 1</w:t>
            </w:r>
          </w:p>
          <w:p w:rsidR="008746F0" w:rsidRPr="00887133" w:rsidRDefault="008746F0" w:rsidP="00E111DB">
            <w:pPr>
              <w:rPr>
                <w:rFonts w:ascii="Calibri" w:hAnsi="Calibri"/>
                <w:b/>
                <w:color w:val="000000"/>
                <w:sz w:val="18"/>
                <w:szCs w:val="18"/>
                <w:u w:val="single"/>
              </w:rPr>
            </w:pPr>
            <w:r w:rsidRPr="00887133">
              <w:rPr>
                <w:rFonts w:ascii="Calibri" w:hAnsi="Calibri"/>
                <w:b/>
                <w:color w:val="000000"/>
                <w:sz w:val="18"/>
                <w:szCs w:val="18"/>
                <w:u w:val="single"/>
              </w:rPr>
              <w:t>For polygons in 1992</w:t>
            </w:r>
          </w:p>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If DMGNNAME is “Heavy Seed” then DMG_TYPE1 is 1</w:t>
            </w:r>
          </w:p>
          <w:p w:rsidR="008746F0" w:rsidRPr="00887133" w:rsidRDefault="008746F0" w:rsidP="00E111DB">
            <w:pPr>
              <w:rPr>
                <w:rFonts w:ascii="Calibri" w:hAnsi="Calibri"/>
                <w:b/>
                <w:color w:val="000000"/>
                <w:sz w:val="18"/>
                <w:szCs w:val="18"/>
                <w:u w:val="single"/>
              </w:rPr>
            </w:pPr>
            <w:r w:rsidRPr="00887133">
              <w:rPr>
                <w:rFonts w:ascii="Calibri" w:hAnsi="Calibri"/>
                <w:b/>
                <w:color w:val="000000"/>
                <w:sz w:val="18"/>
                <w:szCs w:val="18"/>
                <w:u w:val="single"/>
              </w:rPr>
              <w:t>For polygons in 1993</w:t>
            </w:r>
          </w:p>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 xml:space="preserve">If DMGNAME is “Maple Leaf Cutter” then DMG_TYPE1 is 1 </w:t>
            </w:r>
          </w:p>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If DMGNAME is “Hardwood Decline” then DMG_TYPE1 is 4</w:t>
            </w:r>
          </w:p>
          <w:p w:rsidR="008746F0" w:rsidRPr="00887133" w:rsidRDefault="008746F0" w:rsidP="00E111DB">
            <w:pPr>
              <w:rPr>
                <w:rFonts w:ascii="Calibri" w:hAnsi="Calibri"/>
                <w:b/>
                <w:color w:val="000000"/>
                <w:sz w:val="18"/>
                <w:szCs w:val="18"/>
                <w:u w:val="single"/>
              </w:rPr>
            </w:pPr>
            <w:r w:rsidRPr="00887133">
              <w:rPr>
                <w:rFonts w:ascii="Calibri" w:hAnsi="Calibri"/>
                <w:b/>
                <w:color w:val="000000"/>
                <w:sz w:val="18"/>
                <w:szCs w:val="18"/>
                <w:u w:val="single"/>
              </w:rPr>
              <w:t>For polygons in 1994</w:t>
            </w:r>
          </w:p>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If DMGNAME is “Heavy Seed” then DMG_TYPE1 is 1</w:t>
            </w:r>
          </w:p>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 xml:space="preserve">If </w:t>
            </w:r>
            <w:r w:rsidRPr="00887133">
              <w:rPr>
                <w:sz w:val="18"/>
                <w:szCs w:val="18"/>
              </w:rPr>
              <w:t>DMGNAME</w:t>
            </w:r>
            <w:r w:rsidRPr="00887133">
              <w:rPr>
                <w:rFonts w:ascii="Calibri" w:hAnsi="Calibri"/>
                <w:color w:val="000000"/>
                <w:sz w:val="18"/>
                <w:szCs w:val="18"/>
              </w:rPr>
              <w:t xml:space="preserve"> is “Hardwood Decline” or “Birch Decline” or “Ash Decline” or </w:t>
            </w:r>
          </w:p>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 xml:space="preserve">“Wet Site Related Decline” then DMG_TYPE1 is 4 </w:t>
            </w:r>
          </w:p>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If VTHOST is “</w:t>
            </w:r>
            <w:proofErr w:type="spellStart"/>
            <w:r w:rsidRPr="00887133">
              <w:rPr>
                <w:rFonts w:ascii="Calibri" w:hAnsi="Calibri"/>
                <w:color w:val="000000"/>
                <w:sz w:val="18"/>
                <w:szCs w:val="18"/>
              </w:rPr>
              <w:t>Cdr</w:t>
            </w:r>
            <w:proofErr w:type="spellEnd"/>
            <w:r w:rsidRPr="00887133">
              <w:rPr>
                <w:rFonts w:ascii="Calibri" w:hAnsi="Calibri"/>
                <w:color w:val="000000"/>
                <w:sz w:val="18"/>
                <w:szCs w:val="18"/>
              </w:rPr>
              <w:t>” and DMGNAME is “Heavy Seed” and VTDMGTYP is “</w:t>
            </w:r>
            <w:proofErr w:type="spellStart"/>
            <w:r w:rsidRPr="00887133">
              <w:rPr>
                <w:rFonts w:ascii="Calibri" w:hAnsi="Calibri"/>
                <w:color w:val="000000"/>
                <w:sz w:val="18"/>
                <w:szCs w:val="18"/>
              </w:rPr>
              <w:t>thn</w:t>
            </w:r>
            <w:proofErr w:type="spellEnd"/>
            <w:r w:rsidRPr="00887133">
              <w:rPr>
                <w:rFonts w:ascii="Calibri" w:hAnsi="Calibri"/>
                <w:color w:val="000000"/>
                <w:sz w:val="18"/>
                <w:szCs w:val="18"/>
              </w:rPr>
              <w:t>” then HOST1 is 241</w:t>
            </w:r>
          </w:p>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If VTHOST is “</w:t>
            </w:r>
            <w:proofErr w:type="spellStart"/>
            <w:r w:rsidRPr="00887133">
              <w:rPr>
                <w:rFonts w:ascii="Calibri" w:hAnsi="Calibri"/>
                <w:color w:val="000000"/>
                <w:sz w:val="18"/>
                <w:szCs w:val="18"/>
              </w:rPr>
              <w:t>Cdr</w:t>
            </w:r>
            <w:proofErr w:type="spellEnd"/>
            <w:r w:rsidRPr="00887133">
              <w:rPr>
                <w:rFonts w:ascii="Calibri" w:hAnsi="Calibri"/>
                <w:color w:val="000000"/>
                <w:sz w:val="18"/>
                <w:szCs w:val="18"/>
              </w:rPr>
              <w:t xml:space="preserve">” and DMGNAME is “Arborvitae Mortality” and VTDMGTYP is </w:t>
            </w:r>
            <w:proofErr w:type="spellStart"/>
            <w:r w:rsidRPr="00887133">
              <w:rPr>
                <w:rFonts w:ascii="Calibri" w:hAnsi="Calibri"/>
                <w:color w:val="000000"/>
                <w:sz w:val="18"/>
                <w:szCs w:val="18"/>
              </w:rPr>
              <w:t>nDd</w:t>
            </w:r>
            <w:proofErr w:type="spellEnd"/>
            <w:r w:rsidRPr="00887133">
              <w:rPr>
                <w:rFonts w:ascii="Calibri" w:hAnsi="Calibri"/>
                <w:color w:val="000000"/>
                <w:sz w:val="18"/>
                <w:szCs w:val="18"/>
              </w:rPr>
              <w:t>” then HOST1 is 241</w:t>
            </w:r>
          </w:p>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IF VTHOST is “</w:t>
            </w:r>
            <w:proofErr w:type="spellStart"/>
            <w:r w:rsidRPr="00887133">
              <w:rPr>
                <w:rFonts w:ascii="Calibri" w:hAnsi="Calibri"/>
                <w:color w:val="000000"/>
                <w:sz w:val="18"/>
                <w:szCs w:val="18"/>
              </w:rPr>
              <w:t>Cdr</w:t>
            </w:r>
            <w:proofErr w:type="spellEnd"/>
            <w:r w:rsidRPr="00887133">
              <w:rPr>
                <w:rFonts w:ascii="Calibri" w:hAnsi="Calibri"/>
                <w:color w:val="000000"/>
                <w:sz w:val="18"/>
                <w:szCs w:val="18"/>
              </w:rPr>
              <w:t>” and DMGNAME is “Unknown” and VTDMGTYP is “</w:t>
            </w:r>
            <w:proofErr w:type="spellStart"/>
            <w:r w:rsidRPr="00887133">
              <w:rPr>
                <w:rFonts w:ascii="Calibri" w:hAnsi="Calibri"/>
                <w:color w:val="000000"/>
                <w:sz w:val="18"/>
                <w:szCs w:val="18"/>
              </w:rPr>
              <w:t>brn</w:t>
            </w:r>
            <w:proofErr w:type="spellEnd"/>
            <w:r w:rsidRPr="00887133">
              <w:rPr>
                <w:rFonts w:ascii="Calibri" w:hAnsi="Calibri"/>
                <w:color w:val="000000"/>
                <w:sz w:val="18"/>
                <w:szCs w:val="18"/>
              </w:rPr>
              <w:t>” then HOST1 is 241</w:t>
            </w:r>
          </w:p>
        </w:tc>
      </w:tr>
    </w:tbl>
    <w:p w:rsidR="008746F0" w:rsidRDefault="008746F0" w:rsidP="008746F0"/>
    <w:p w:rsidR="008746F0" w:rsidRDefault="008746F0" w:rsidP="008746F0">
      <w:pPr>
        <w:pStyle w:val="Caption"/>
        <w:keepNext/>
      </w:pPr>
      <w:bookmarkStart w:id="13" w:name="_Ref514938746"/>
      <w:r>
        <w:t xml:space="preserve">Table </w:t>
      </w:r>
      <w:r>
        <w:rPr>
          <w:noProof/>
        </w:rPr>
        <w:fldChar w:fldCharType="begin"/>
      </w:r>
      <w:r>
        <w:rPr>
          <w:noProof/>
        </w:rPr>
        <w:instrText xml:space="preserve"> SEQ Table \* ARABIC </w:instrText>
      </w:r>
      <w:r>
        <w:rPr>
          <w:noProof/>
        </w:rPr>
        <w:fldChar w:fldCharType="separate"/>
      </w:r>
      <w:r>
        <w:rPr>
          <w:noProof/>
        </w:rPr>
        <w:t>10</w:t>
      </w:r>
      <w:r>
        <w:rPr>
          <w:noProof/>
        </w:rPr>
        <w:fldChar w:fldCharType="end"/>
      </w:r>
      <w:bookmarkEnd w:id="13"/>
      <w:r>
        <w:t>. Recoding scheme used for translating host attributes in Vermont’s historical data to the ADS host standard.</w:t>
      </w:r>
    </w:p>
    <w:tbl>
      <w:tblPr>
        <w:tblStyle w:val="TableGrid"/>
        <w:tblW w:w="9535" w:type="dxa"/>
        <w:tblLook w:val="04A0" w:firstRow="1" w:lastRow="0" w:firstColumn="1" w:lastColumn="0" w:noHBand="0" w:noVBand="1"/>
      </w:tblPr>
      <w:tblGrid>
        <w:gridCol w:w="3235"/>
        <w:gridCol w:w="6300"/>
      </w:tblGrid>
      <w:tr w:rsidR="008746F0" w:rsidRPr="00887133" w:rsidTr="00E111DB">
        <w:trPr>
          <w:tblHeader/>
        </w:trPr>
        <w:tc>
          <w:tcPr>
            <w:tcW w:w="3235" w:type="dxa"/>
          </w:tcPr>
          <w:p w:rsidR="008746F0" w:rsidRPr="00887133" w:rsidRDefault="008746F0" w:rsidP="00E111DB">
            <w:pPr>
              <w:jc w:val="center"/>
              <w:rPr>
                <w:b/>
                <w:sz w:val="18"/>
                <w:szCs w:val="18"/>
              </w:rPr>
            </w:pPr>
            <w:r w:rsidRPr="00887133">
              <w:rPr>
                <w:b/>
                <w:sz w:val="18"/>
                <w:szCs w:val="18"/>
              </w:rPr>
              <w:t>Original damage type in VTHOST</w:t>
            </w:r>
          </w:p>
        </w:tc>
        <w:tc>
          <w:tcPr>
            <w:tcW w:w="6300" w:type="dxa"/>
          </w:tcPr>
          <w:p w:rsidR="008746F0" w:rsidRPr="00887133" w:rsidRDefault="008746F0" w:rsidP="00E111DB">
            <w:pPr>
              <w:jc w:val="center"/>
              <w:rPr>
                <w:sz w:val="18"/>
                <w:szCs w:val="18"/>
              </w:rPr>
            </w:pPr>
            <w:r w:rsidRPr="00887133">
              <w:rPr>
                <w:b/>
                <w:sz w:val="18"/>
                <w:szCs w:val="18"/>
              </w:rPr>
              <w:t>Standardized host code</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Ald</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sz w:val="18"/>
                <w:szCs w:val="18"/>
              </w:rPr>
            </w:pPr>
            <w:r w:rsidRPr="00887133">
              <w:rPr>
                <w:rFonts w:ascii="Calibri" w:hAnsi="Calibri"/>
                <w:color w:val="000000"/>
                <w:sz w:val="18"/>
                <w:szCs w:val="18"/>
              </w:rPr>
              <w:t>350</w:t>
            </w:r>
          </w:p>
        </w:tc>
      </w:tr>
      <w:tr w:rsidR="008746F0" w:rsidRPr="00887133" w:rsidTr="00E111DB">
        <w:tc>
          <w:tcPr>
            <w:tcW w:w="3235" w:type="dxa"/>
            <w:vAlign w:val="bottom"/>
          </w:tcPr>
          <w:p w:rsidR="008746F0" w:rsidRPr="00887133" w:rsidRDefault="008746F0" w:rsidP="00E111DB">
            <w:pPr>
              <w:rPr>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Apl</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sz w:val="18"/>
                <w:szCs w:val="18"/>
              </w:rPr>
            </w:pPr>
            <w:r w:rsidRPr="00887133">
              <w:rPr>
                <w:rFonts w:ascii="Calibri" w:hAnsi="Calibri"/>
                <w:color w:val="000000"/>
                <w:sz w:val="18"/>
                <w:szCs w:val="18"/>
              </w:rPr>
              <w:t>660</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"Ash"</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541</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"Be"</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531</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"BL"</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901</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Bnt</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601</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Brc</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375</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Cdr</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Depends on values in other fields, if VTDMGAGT was “ALM” then the host code was set to 241, otherwise it was set to 99999</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Chy</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760</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"Elm"</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970</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"F"</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012</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Hk</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261</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Hwd</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001</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Lch</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071</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Mr</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316</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Ms</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318</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Mxd</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003</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"Oak"</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833</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"Pin"</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100</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"Pop"</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740</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Pr</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125</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"Pw"</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129</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"SF"</w:t>
            </w:r>
            <w:r w:rsidRPr="00887133">
              <w:rPr>
                <w:rStyle w:val="FootnoteReference"/>
                <w:rFonts w:ascii="Calibri" w:hAnsi="Calibri"/>
                <w:color w:val="000000"/>
                <w:sz w:val="18"/>
                <w:szCs w:val="18"/>
              </w:rPr>
              <w:footnoteReference w:id="2"/>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002</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Spr</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090</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Sr</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097</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Sw</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094</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Swd</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002</w:t>
            </w:r>
          </w:p>
        </w:tc>
      </w:tr>
      <w:tr w:rsidR="008746F0" w:rsidRPr="00887133" w:rsidTr="00E111DB">
        <w:tc>
          <w:tcPr>
            <w:tcW w:w="3235"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w:t>
            </w:r>
            <w:proofErr w:type="spellStart"/>
            <w:r w:rsidRPr="00887133">
              <w:rPr>
                <w:rFonts w:ascii="Calibri" w:hAnsi="Calibri"/>
                <w:color w:val="000000"/>
                <w:sz w:val="18"/>
                <w:szCs w:val="18"/>
              </w:rPr>
              <w:t>Wlw</w:t>
            </w:r>
            <w:proofErr w:type="spellEnd"/>
            <w:r w:rsidRPr="00887133">
              <w:rPr>
                <w:rFonts w:ascii="Calibri" w:hAnsi="Calibri"/>
                <w:color w:val="000000"/>
                <w:sz w:val="18"/>
                <w:szCs w:val="18"/>
              </w:rPr>
              <w:t>"</w:t>
            </w:r>
          </w:p>
        </w:tc>
        <w:tc>
          <w:tcPr>
            <w:tcW w:w="6300" w:type="dxa"/>
            <w:vAlign w:val="bottom"/>
          </w:tcPr>
          <w:p w:rsidR="008746F0" w:rsidRPr="00887133" w:rsidRDefault="008746F0" w:rsidP="00E111DB">
            <w:pPr>
              <w:rPr>
                <w:rFonts w:ascii="Calibri" w:hAnsi="Calibri"/>
                <w:color w:val="000000"/>
                <w:sz w:val="18"/>
                <w:szCs w:val="18"/>
              </w:rPr>
            </w:pPr>
            <w:r w:rsidRPr="00887133">
              <w:rPr>
                <w:rFonts w:ascii="Calibri" w:hAnsi="Calibri"/>
                <w:color w:val="000000"/>
                <w:sz w:val="18"/>
                <w:szCs w:val="18"/>
              </w:rPr>
              <w:t>920</w:t>
            </w:r>
          </w:p>
        </w:tc>
      </w:tr>
    </w:tbl>
    <w:p w:rsidR="008746F0" w:rsidRDefault="008746F0" w:rsidP="008746F0"/>
    <w:p w:rsidR="008746F0" w:rsidRDefault="008746F0" w:rsidP="008746F0">
      <w:pPr>
        <w:pStyle w:val="Heading3"/>
      </w:pPr>
      <w:bookmarkStart w:id="14" w:name="_Toc524420215"/>
      <w:r>
        <w:lastRenderedPageBreak/>
        <w:t>Python Scripts</w:t>
      </w:r>
      <w:bookmarkEnd w:id="14"/>
    </w:p>
    <w:p w:rsidR="008746F0" w:rsidRDefault="008746F0" w:rsidP="008746F0">
      <w:r>
        <w:t>We developed two scripts, one for processing the older coding for data from 1985 to 1994 (VT_defoliation_crosscoding_1985_1994.py), and the other for combining all years into a single dataset (VT_MergeYearlyDatasets.py). Note that the processing of damage type “</w:t>
      </w:r>
      <w:proofErr w:type="spellStart"/>
      <w:r>
        <w:t>thn</w:t>
      </w:r>
      <w:proofErr w:type="spellEnd"/>
      <w:r>
        <w:t xml:space="preserve">” in VTDMGTYP was dependent on other fields for certain years. Refer to </w:t>
      </w:r>
      <w:r>
        <w:fldChar w:fldCharType="begin"/>
      </w:r>
      <w:r>
        <w:instrText xml:space="preserve"> REF _Ref514938745 \h </w:instrText>
      </w:r>
      <w:r>
        <w:fldChar w:fldCharType="separate"/>
      </w:r>
      <w:r>
        <w:t xml:space="preserve">Table </w:t>
      </w:r>
      <w:r>
        <w:rPr>
          <w:noProof/>
        </w:rPr>
        <w:t>9</w:t>
      </w:r>
      <w:r>
        <w:fldChar w:fldCharType="end"/>
      </w:r>
      <w:r>
        <w:t xml:space="preserve"> for more information. </w:t>
      </w:r>
    </w:p>
    <w:p w:rsidR="008746F0" w:rsidRDefault="008746F0" w:rsidP="008746F0"/>
    <w:p w:rsidR="006029CC" w:rsidRDefault="006029CC" w:rsidP="00DC701E"/>
    <w:sectPr w:rsidR="006029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6F0" w:rsidRDefault="008746F0" w:rsidP="008746F0">
      <w:pPr>
        <w:spacing w:after="0" w:line="240" w:lineRule="auto"/>
      </w:pPr>
      <w:r>
        <w:separator/>
      </w:r>
    </w:p>
  </w:endnote>
  <w:endnote w:type="continuationSeparator" w:id="0">
    <w:p w:rsidR="008746F0" w:rsidRDefault="008746F0" w:rsidP="00874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6F0" w:rsidRDefault="008746F0" w:rsidP="008746F0">
      <w:pPr>
        <w:spacing w:after="0" w:line="240" w:lineRule="auto"/>
      </w:pPr>
      <w:r>
        <w:separator/>
      </w:r>
    </w:p>
  </w:footnote>
  <w:footnote w:type="continuationSeparator" w:id="0">
    <w:p w:rsidR="008746F0" w:rsidRDefault="008746F0" w:rsidP="008746F0">
      <w:pPr>
        <w:spacing w:after="0" w:line="240" w:lineRule="auto"/>
      </w:pPr>
      <w:r>
        <w:continuationSeparator/>
      </w:r>
    </w:p>
  </w:footnote>
  <w:footnote w:id="1">
    <w:p w:rsidR="008746F0" w:rsidRDefault="008746F0" w:rsidP="008746F0">
      <w:pPr>
        <w:pStyle w:val="FootnoteText"/>
      </w:pPr>
      <w:r>
        <w:rPr>
          <w:rStyle w:val="FootnoteReference"/>
        </w:rPr>
        <w:footnoteRef/>
      </w:r>
      <w:r>
        <w:t xml:space="preserve"> The code of “PG” corresponded to combined </w:t>
      </w:r>
      <w:proofErr w:type="spellStart"/>
      <w:r>
        <w:t>phigalia</w:t>
      </w:r>
      <w:proofErr w:type="spellEnd"/>
      <w:r>
        <w:t xml:space="preserve">/gypsy moth damage, so the </w:t>
      </w:r>
      <w:proofErr w:type="spellStart"/>
      <w:r>
        <w:t>phigalia</w:t>
      </w:r>
      <w:proofErr w:type="spellEnd"/>
      <w:r>
        <w:t xml:space="preserve"> damage was recorded as 12130 in DCA1 and the gypsy moth damage was recorded as 12089 in DCA2</w:t>
      </w:r>
    </w:p>
  </w:footnote>
  <w:footnote w:id="2">
    <w:p w:rsidR="008746F0" w:rsidRDefault="008746F0" w:rsidP="008746F0">
      <w:pPr>
        <w:pStyle w:val="FootnoteText"/>
      </w:pPr>
      <w:r>
        <w:rPr>
          <w:rStyle w:val="FootnoteReference"/>
        </w:rPr>
        <w:footnoteRef/>
      </w:r>
      <w:r>
        <w:t xml:space="preserve"> When this host code was encountered, the FOR_TYPE1 attribute was set to 100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D908A2"/>
    <w:multiLevelType w:val="hybridMultilevel"/>
    <w:tmpl w:val="BA864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F00"/>
    <w:rsid w:val="00005E4C"/>
    <w:rsid w:val="00175F00"/>
    <w:rsid w:val="00344767"/>
    <w:rsid w:val="006029CC"/>
    <w:rsid w:val="006D4306"/>
    <w:rsid w:val="007B24A1"/>
    <w:rsid w:val="008430FE"/>
    <w:rsid w:val="008746F0"/>
    <w:rsid w:val="00A206BD"/>
    <w:rsid w:val="00C476FF"/>
    <w:rsid w:val="00DC7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7DB5"/>
  <w15:chartTrackingRefBased/>
  <w15:docId w15:val="{6A3AE919-DA4A-4644-BCD0-9EFAAC4FD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8746F0"/>
    <w:pPr>
      <w:keepNext/>
      <w:keepLines/>
      <w:spacing w:before="160" w:after="40" w:line="240" w:lineRule="auto"/>
      <w:jc w:val="center"/>
      <w:outlineLvl w:val="1"/>
    </w:pPr>
    <w:rPr>
      <w:rFonts w:ascii="Segoe UI" w:eastAsiaTheme="majorEastAsia" w:hAnsi="Segoe UI" w:cstheme="majorBidi"/>
      <w:sz w:val="32"/>
      <w:szCs w:val="32"/>
    </w:rPr>
  </w:style>
  <w:style w:type="paragraph" w:styleId="Heading3">
    <w:name w:val="heading 3"/>
    <w:basedOn w:val="Normal"/>
    <w:next w:val="Normal"/>
    <w:link w:val="Heading3Char"/>
    <w:uiPriority w:val="9"/>
    <w:unhideWhenUsed/>
    <w:qFormat/>
    <w:rsid w:val="008746F0"/>
    <w:pPr>
      <w:keepNext/>
      <w:keepLines/>
      <w:spacing w:before="160" w:after="0" w:line="240" w:lineRule="auto"/>
      <w:outlineLvl w:val="2"/>
    </w:pPr>
    <w:rPr>
      <w:rFonts w:asciiTheme="majorHAnsi" w:eastAsiaTheme="majorEastAsia" w:hAnsiTheme="majorHAnsi"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30FE"/>
    <w:pPr>
      <w:spacing w:after="0" w:line="240" w:lineRule="auto"/>
    </w:pPr>
  </w:style>
  <w:style w:type="character" w:styleId="Hyperlink">
    <w:name w:val="Hyperlink"/>
    <w:basedOn w:val="DefaultParagraphFont"/>
    <w:uiPriority w:val="99"/>
    <w:unhideWhenUsed/>
    <w:rsid w:val="008430FE"/>
    <w:rPr>
      <w:color w:val="0563C1" w:themeColor="hyperlink"/>
      <w:u w:val="single"/>
    </w:rPr>
  </w:style>
  <w:style w:type="paragraph" w:styleId="ListParagraph">
    <w:name w:val="List Paragraph"/>
    <w:basedOn w:val="Normal"/>
    <w:uiPriority w:val="34"/>
    <w:qFormat/>
    <w:rsid w:val="00DC701E"/>
    <w:pPr>
      <w:spacing w:line="300" w:lineRule="auto"/>
      <w:ind w:left="720"/>
      <w:contextualSpacing/>
    </w:pPr>
    <w:rPr>
      <w:rFonts w:ascii="Segoe UI" w:eastAsiaTheme="minorEastAsia" w:hAnsi="Segoe UI"/>
      <w:sz w:val="21"/>
      <w:szCs w:val="21"/>
    </w:rPr>
  </w:style>
  <w:style w:type="character" w:customStyle="1" w:styleId="Heading2Char">
    <w:name w:val="Heading 2 Char"/>
    <w:basedOn w:val="DefaultParagraphFont"/>
    <w:link w:val="Heading2"/>
    <w:uiPriority w:val="9"/>
    <w:rsid w:val="008746F0"/>
    <w:rPr>
      <w:rFonts w:ascii="Segoe UI" w:eastAsiaTheme="majorEastAsia" w:hAnsi="Segoe UI" w:cstheme="majorBidi"/>
      <w:sz w:val="32"/>
      <w:szCs w:val="32"/>
    </w:rPr>
  </w:style>
  <w:style w:type="character" w:customStyle="1" w:styleId="Heading3Char">
    <w:name w:val="Heading 3 Char"/>
    <w:basedOn w:val="DefaultParagraphFont"/>
    <w:link w:val="Heading3"/>
    <w:uiPriority w:val="9"/>
    <w:rsid w:val="008746F0"/>
    <w:rPr>
      <w:rFonts w:asciiTheme="majorHAnsi" w:eastAsiaTheme="majorEastAsia" w:hAnsiTheme="majorHAnsi" w:cstheme="majorBidi"/>
      <w:sz w:val="32"/>
      <w:szCs w:val="32"/>
    </w:rPr>
  </w:style>
  <w:style w:type="paragraph" w:styleId="FootnoteText">
    <w:name w:val="footnote text"/>
    <w:basedOn w:val="Normal"/>
    <w:link w:val="FootnoteTextChar"/>
    <w:uiPriority w:val="99"/>
    <w:semiHidden/>
    <w:unhideWhenUsed/>
    <w:rsid w:val="008746F0"/>
    <w:pPr>
      <w:spacing w:after="0" w:line="240" w:lineRule="auto"/>
    </w:pPr>
    <w:rPr>
      <w:rFonts w:ascii="Segoe UI" w:eastAsiaTheme="minorEastAsia" w:hAnsi="Segoe UI"/>
      <w:sz w:val="20"/>
      <w:szCs w:val="20"/>
    </w:rPr>
  </w:style>
  <w:style w:type="character" w:customStyle="1" w:styleId="FootnoteTextChar">
    <w:name w:val="Footnote Text Char"/>
    <w:basedOn w:val="DefaultParagraphFont"/>
    <w:link w:val="FootnoteText"/>
    <w:uiPriority w:val="99"/>
    <w:semiHidden/>
    <w:rsid w:val="008746F0"/>
    <w:rPr>
      <w:rFonts w:ascii="Segoe UI" w:eastAsiaTheme="minorEastAsia" w:hAnsi="Segoe UI"/>
      <w:sz w:val="20"/>
      <w:szCs w:val="20"/>
    </w:rPr>
  </w:style>
  <w:style w:type="character" w:styleId="FootnoteReference">
    <w:name w:val="footnote reference"/>
    <w:basedOn w:val="DefaultParagraphFont"/>
    <w:uiPriority w:val="99"/>
    <w:semiHidden/>
    <w:unhideWhenUsed/>
    <w:rsid w:val="008746F0"/>
    <w:rPr>
      <w:vertAlign w:val="superscript"/>
    </w:rPr>
  </w:style>
  <w:style w:type="table" w:styleId="TableGrid">
    <w:name w:val="Table Grid"/>
    <w:basedOn w:val="TableNormal"/>
    <w:uiPriority w:val="39"/>
    <w:rsid w:val="008746F0"/>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746F0"/>
    <w:pPr>
      <w:spacing w:line="240" w:lineRule="auto"/>
    </w:pPr>
    <w:rPr>
      <w:rFonts w:ascii="Segoe UI" w:eastAsiaTheme="minorEastAsia" w:hAnsi="Segoe UI"/>
      <w:b/>
      <w:bCs/>
      <w:color w:val="404040" w:themeColor="text1" w:themeTint="B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vm.edu/femc/data/archive/project/northeastern_a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1811</Words>
  <Characters>10328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12115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Duncan</dc:creator>
  <cp:keywords/>
  <dc:description/>
  <cp:lastModifiedBy>James Duncan</cp:lastModifiedBy>
  <cp:revision>4</cp:revision>
  <dcterms:created xsi:type="dcterms:W3CDTF">2018-09-11T14:26:00Z</dcterms:created>
  <dcterms:modified xsi:type="dcterms:W3CDTF">2018-09-11T14:34:00Z</dcterms:modified>
</cp:coreProperties>
</file>